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2AC0" w14:textId="77777777" w:rsidR="000474AA" w:rsidRDefault="000474AA" w:rsidP="000474AA">
      <w:pPr>
        <w:pStyle w:val="docdata"/>
        <w:spacing w:before="0" w:beforeAutospacing="0" w:after="0" w:afterAutospacing="0"/>
        <w:ind w:left="5103"/>
      </w:pPr>
      <w:r>
        <w:rPr>
          <w:color w:val="000000"/>
          <w:sz w:val="26"/>
          <w:szCs w:val="26"/>
        </w:rPr>
        <w:t xml:space="preserve">УТВЕРЖДЕНО </w:t>
      </w:r>
    </w:p>
    <w:p w14:paraId="04C8D06F" w14:textId="6559E1E5" w:rsidR="000474AA" w:rsidRDefault="000474AA" w:rsidP="000474AA">
      <w:pPr>
        <w:pStyle w:val="a3"/>
        <w:spacing w:before="0" w:beforeAutospacing="0" w:after="0" w:afterAutospacing="0"/>
        <w:ind w:left="5103"/>
      </w:pPr>
      <w:r>
        <w:rPr>
          <w:color w:val="000000"/>
          <w:sz w:val="26"/>
          <w:szCs w:val="26"/>
        </w:rPr>
        <w:t xml:space="preserve">правлением Гарантийного </w:t>
      </w:r>
      <w:r w:rsidR="00AE079A">
        <w:rPr>
          <w:color w:val="000000"/>
          <w:sz w:val="26"/>
          <w:szCs w:val="26"/>
        </w:rPr>
        <w:t>фонда Республики</w:t>
      </w:r>
      <w:r>
        <w:rPr>
          <w:color w:val="000000"/>
          <w:sz w:val="26"/>
          <w:szCs w:val="26"/>
        </w:rPr>
        <w:t xml:space="preserve"> Хакасия </w:t>
      </w:r>
    </w:p>
    <w:p w14:paraId="26F0ED25" w14:textId="5D0988DB" w:rsidR="000474AA" w:rsidRDefault="000474AA" w:rsidP="000474AA">
      <w:pPr>
        <w:pStyle w:val="a3"/>
        <w:tabs>
          <w:tab w:val="left" w:pos="708"/>
          <w:tab w:val="left" w:pos="5104"/>
        </w:tabs>
        <w:spacing w:before="0" w:beforeAutospacing="0" w:after="0" w:afterAutospacing="0"/>
        <w:ind w:left="5103"/>
      </w:pPr>
      <w:r>
        <w:rPr>
          <w:color w:val="000000"/>
          <w:sz w:val="26"/>
          <w:szCs w:val="26"/>
        </w:rPr>
        <w:t xml:space="preserve">Протокол № </w:t>
      </w:r>
      <w:r w:rsidR="007C32D5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от 0</w:t>
      </w:r>
      <w:r w:rsidR="007C32D5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.12.2021 г.</w:t>
      </w:r>
    </w:p>
    <w:p w14:paraId="03C66E79" w14:textId="77777777" w:rsidR="000474AA" w:rsidRDefault="000474AA" w:rsidP="000474AA">
      <w:pPr>
        <w:pStyle w:val="a3"/>
        <w:spacing w:before="0" w:beforeAutospacing="0" w:after="0" w:afterAutospacing="0"/>
        <w:ind w:left="5103"/>
      </w:pPr>
      <w:r>
        <w:t> </w:t>
      </w:r>
    </w:p>
    <w:p w14:paraId="6E88DD1D" w14:textId="77777777" w:rsidR="000474AA" w:rsidRDefault="000474AA" w:rsidP="000474AA">
      <w:pPr>
        <w:pStyle w:val="a3"/>
        <w:spacing w:before="0" w:beforeAutospacing="0" w:after="0" w:afterAutospacing="0"/>
        <w:jc w:val="center"/>
      </w:pPr>
      <w:r>
        <w:t> </w:t>
      </w:r>
    </w:p>
    <w:p w14:paraId="1397947A" w14:textId="77777777" w:rsidR="000474AA" w:rsidRDefault="000474AA" w:rsidP="000474AA">
      <w:pPr>
        <w:pStyle w:val="a3"/>
        <w:spacing w:before="0" w:beforeAutospacing="0" w:after="0" w:afterAutospacing="0"/>
        <w:jc w:val="center"/>
      </w:pPr>
      <w:r>
        <w:t> </w:t>
      </w:r>
    </w:p>
    <w:p w14:paraId="3927D860" w14:textId="77777777" w:rsidR="000474AA" w:rsidRDefault="000474AA" w:rsidP="000474AA">
      <w:pPr>
        <w:pStyle w:val="a3"/>
        <w:spacing w:before="0" w:beforeAutospacing="0" w:after="0" w:afterAutospacing="0"/>
        <w:jc w:val="center"/>
      </w:pPr>
      <w:r>
        <w:t> </w:t>
      </w:r>
    </w:p>
    <w:p w14:paraId="48A49C5D" w14:textId="77777777" w:rsidR="000474AA" w:rsidRDefault="000474AA" w:rsidP="000474A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>ИНВЕСТИЦИОННАЯ ДЕКЛАРАЦИЯ</w:t>
      </w:r>
    </w:p>
    <w:p w14:paraId="6E0F6C2E" w14:textId="77777777" w:rsidR="000474AA" w:rsidRDefault="000474AA" w:rsidP="000474A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>Гарантийного фонда Республики Хакасия</w:t>
      </w:r>
    </w:p>
    <w:p w14:paraId="60B61D17" w14:textId="77777777" w:rsidR="000474AA" w:rsidRDefault="000474AA" w:rsidP="000474AA">
      <w:pPr>
        <w:pStyle w:val="a3"/>
        <w:spacing w:before="0" w:beforeAutospacing="0" w:after="0" w:afterAutospacing="0"/>
        <w:jc w:val="center"/>
      </w:pPr>
      <w:r>
        <w:t> </w:t>
      </w:r>
    </w:p>
    <w:p w14:paraId="4586E946" w14:textId="77777777" w:rsidR="000474AA" w:rsidRDefault="000474AA" w:rsidP="000474AA">
      <w:pPr>
        <w:pStyle w:val="a3"/>
        <w:numPr>
          <w:ilvl w:val="0"/>
          <w:numId w:val="1"/>
        </w:numPr>
        <w:tabs>
          <w:tab w:val="clear" w:pos="720"/>
          <w:tab w:val="left" w:pos="708"/>
          <w:tab w:val="left" w:pos="851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>ОБЩИЕ ПОЛОЖЕНИЯ</w:t>
      </w:r>
    </w:p>
    <w:p w14:paraId="63B00E2D" w14:textId="77777777" w:rsidR="000474AA" w:rsidRDefault="000474AA" w:rsidP="000474AA">
      <w:pPr>
        <w:pStyle w:val="a3"/>
        <w:spacing w:before="0" w:beforeAutospacing="0" w:after="0" w:afterAutospacing="0"/>
        <w:jc w:val="center"/>
      </w:pPr>
      <w:r>
        <w:t> </w:t>
      </w:r>
    </w:p>
    <w:p w14:paraId="741CB5D4" w14:textId="2ACA152E" w:rsidR="000474AA" w:rsidRDefault="000474AA" w:rsidP="00901312">
      <w:pPr>
        <w:pStyle w:val="a3"/>
        <w:widowControl w:val="0"/>
        <w:numPr>
          <w:ilvl w:val="1"/>
          <w:numId w:val="6"/>
        </w:numPr>
        <w:tabs>
          <w:tab w:val="left" w:pos="567"/>
        </w:tabs>
        <w:spacing w:before="0" w:beforeAutospacing="0" w:after="0" w:afterAutospacing="0"/>
        <w:ind w:left="0" w:firstLine="567"/>
        <w:jc w:val="both"/>
      </w:pPr>
      <w:r>
        <w:rPr>
          <w:color w:val="000000"/>
          <w:sz w:val="26"/>
          <w:szCs w:val="26"/>
        </w:rPr>
        <w:t xml:space="preserve">Настоящая Инвестиционная декларация </w:t>
      </w:r>
      <w:r w:rsidR="0048149A">
        <w:rPr>
          <w:color w:val="000000"/>
          <w:sz w:val="26"/>
          <w:szCs w:val="26"/>
        </w:rPr>
        <w:t xml:space="preserve">(далее – Декларация) </w:t>
      </w:r>
      <w:r>
        <w:rPr>
          <w:color w:val="000000"/>
          <w:sz w:val="26"/>
          <w:szCs w:val="26"/>
        </w:rPr>
        <w:t>разработана с учетом Требований к фондам содействия кредитованию (гарантийным фондам, фондам</w:t>
      </w:r>
      <w:r w:rsidR="001056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поручительств) и их деятельности, утвержденных приказом Минэкономразвития России от 28.11.2016 № 763, и определяет порядок осуществления Гарантийным фондом Республики Хакасия – (далее – Фонд) операций инвестирования и (или) размещени</w:t>
      </w:r>
      <w:r w:rsidR="00A213FD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временно свободных денежных средств Фонда. </w:t>
      </w:r>
    </w:p>
    <w:p w14:paraId="0C786BEC" w14:textId="44290A51" w:rsidR="000474AA" w:rsidRDefault="000474AA" w:rsidP="00901312">
      <w:pPr>
        <w:pStyle w:val="a3"/>
        <w:widowControl w:val="0"/>
        <w:numPr>
          <w:ilvl w:val="1"/>
          <w:numId w:val="6"/>
        </w:numPr>
        <w:tabs>
          <w:tab w:val="left" w:pos="567"/>
        </w:tabs>
        <w:spacing w:before="0" w:beforeAutospacing="0" w:after="0" w:afterAutospacing="0"/>
        <w:ind w:left="0" w:firstLine="567"/>
        <w:jc w:val="both"/>
      </w:pPr>
      <w:r>
        <w:rPr>
          <w:color w:val="000000"/>
          <w:sz w:val="26"/>
          <w:szCs w:val="26"/>
        </w:rPr>
        <w:t>Фонд осуществляет инвестирование и (или) размещение временно свободных денежных средств в депозиты и (или) расчетные счета в кредитных организациях, номинированные в рублях, в т.ч. в форме неснижаемого остатка.</w:t>
      </w:r>
    </w:p>
    <w:p w14:paraId="02D0F16A" w14:textId="06556AE9" w:rsidR="000474AA" w:rsidRDefault="00B85332" w:rsidP="00901312">
      <w:pPr>
        <w:pStyle w:val="a3"/>
        <w:numPr>
          <w:ilvl w:val="1"/>
          <w:numId w:val="6"/>
        </w:numPr>
        <w:tabs>
          <w:tab w:val="left" w:pos="567"/>
        </w:tabs>
        <w:spacing w:before="0" w:beforeAutospacing="0" w:after="0" w:afterAutospacing="0"/>
        <w:ind w:left="0" w:firstLine="567"/>
        <w:jc w:val="both"/>
      </w:pPr>
      <w:r>
        <w:rPr>
          <w:color w:val="000000"/>
          <w:sz w:val="26"/>
          <w:szCs w:val="26"/>
        </w:rPr>
        <w:t xml:space="preserve">Временно свободные </w:t>
      </w:r>
      <w:r w:rsidR="000474AA">
        <w:rPr>
          <w:color w:val="000000"/>
          <w:sz w:val="26"/>
          <w:szCs w:val="26"/>
        </w:rPr>
        <w:t xml:space="preserve">денежные средства Фонда - денежные средства гарантийного капитала Фонда, которые в период размещения не </w:t>
      </w:r>
      <w:proofErr w:type="gramStart"/>
      <w:r w:rsidR="000474AA">
        <w:rPr>
          <w:color w:val="000000"/>
          <w:sz w:val="26"/>
          <w:szCs w:val="26"/>
        </w:rPr>
        <w:t>предполагается  использовать</w:t>
      </w:r>
      <w:proofErr w:type="gramEnd"/>
      <w:r w:rsidR="000474AA">
        <w:rPr>
          <w:color w:val="000000"/>
          <w:sz w:val="26"/>
          <w:szCs w:val="26"/>
        </w:rPr>
        <w:t xml:space="preserve"> в целях исполнения обязательств по выданным поручительствам  (далее – денежные средства Фонда). </w:t>
      </w:r>
    </w:p>
    <w:p w14:paraId="24CA1739" w14:textId="00ABF74E" w:rsidR="000474AA" w:rsidRDefault="000474AA" w:rsidP="00901312">
      <w:pPr>
        <w:pStyle w:val="a3"/>
        <w:widowControl w:val="0"/>
        <w:numPr>
          <w:ilvl w:val="1"/>
          <w:numId w:val="6"/>
        </w:numPr>
        <w:tabs>
          <w:tab w:val="left" w:pos="567"/>
        </w:tabs>
        <w:spacing w:before="0" w:beforeAutospacing="0" w:after="0" w:afterAutospacing="0"/>
        <w:ind w:left="0" w:firstLine="567"/>
        <w:jc w:val="both"/>
      </w:pPr>
      <w:r>
        <w:rPr>
          <w:color w:val="000000"/>
          <w:sz w:val="26"/>
          <w:szCs w:val="26"/>
        </w:rPr>
        <w:t xml:space="preserve">Комиссия по отбору кредитных организаций для размещения временно свободных денежных средств (далее – Комиссия) – коллегиальный орган, состоящий из сотрудников Фонда, состав которого утверждается приказом директора. В полномочия Комиссии входит определение </w:t>
      </w:r>
      <w:r w:rsidR="00103965">
        <w:rPr>
          <w:color w:val="000000"/>
          <w:sz w:val="26"/>
          <w:szCs w:val="26"/>
        </w:rPr>
        <w:t>соответстви</w:t>
      </w:r>
      <w:r w:rsidR="00946C55">
        <w:rPr>
          <w:color w:val="000000"/>
          <w:sz w:val="26"/>
          <w:szCs w:val="26"/>
        </w:rPr>
        <w:t>я</w:t>
      </w:r>
      <w:r w:rsidR="00103965">
        <w:rPr>
          <w:color w:val="000000"/>
          <w:sz w:val="26"/>
          <w:szCs w:val="26"/>
        </w:rPr>
        <w:t xml:space="preserve"> </w:t>
      </w:r>
      <w:r w:rsidR="00946C55">
        <w:rPr>
          <w:color w:val="000000"/>
          <w:sz w:val="26"/>
          <w:szCs w:val="26"/>
        </w:rPr>
        <w:t>участников</w:t>
      </w:r>
      <w:r>
        <w:rPr>
          <w:color w:val="000000"/>
          <w:sz w:val="26"/>
          <w:szCs w:val="26"/>
        </w:rPr>
        <w:t xml:space="preserve"> конкурсного отбора кредитных организаций при размещении свободных денежных средств Фонда </w:t>
      </w:r>
      <w:r w:rsidR="00946C55">
        <w:rPr>
          <w:color w:val="000000"/>
          <w:sz w:val="26"/>
          <w:szCs w:val="26"/>
        </w:rPr>
        <w:t xml:space="preserve">требованиям п.2.7. Декларации и соответствие поданных заявок условиям открытого конкурса. </w:t>
      </w:r>
      <w:r w:rsidR="00F372B0">
        <w:rPr>
          <w:color w:val="000000"/>
          <w:sz w:val="26"/>
          <w:szCs w:val="26"/>
        </w:rPr>
        <w:t>Победитель отбора определяется решением Правлени</w:t>
      </w:r>
      <w:r w:rsidR="00A213FD">
        <w:rPr>
          <w:color w:val="000000"/>
          <w:sz w:val="26"/>
          <w:szCs w:val="26"/>
        </w:rPr>
        <w:t>я</w:t>
      </w:r>
      <w:r w:rsidR="00F372B0">
        <w:rPr>
          <w:color w:val="000000"/>
          <w:sz w:val="26"/>
          <w:szCs w:val="26"/>
        </w:rPr>
        <w:t xml:space="preserve"> Фонда.</w:t>
      </w:r>
    </w:p>
    <w:p w14:paraId="77E9A386" w14:textId="77777777" w:rsidR="000474AA" w:rsidRDefault="000474AA" w:rsidP="00901312">
      <w:pPr>
        <w:pStyle w:val="a3"/>
        <w:widowControl w:val="0"/>
        <w:tabs>
          <w:tab w:val="left" w:pos="567"/>
          <w:tab w:val="left" w:pos="851"/>
        </w:tabs>
        <w:spacing w:before="0" w:beforeAutospacing="0" w:after="0" w:afterAutospacing="0"/>
        <w:ind w:firstLine="567"/>
        <w:jc w:val="both"/>
      </w:pPr>
      <w:r>
        <w:t> </w:t>
      </w:r>
    </w:p>
    <w:p w14:paraId="593336E7" w14:textId="77777777" w:rsidR="000474AA" w:rsidRDefault="000474AA" w:rsidP="000474AA">
      <w:pPr>
        <w:pStyle w:val="a3"/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>2. УСЛОВИЯ РАЗМЕЩЕНИЯ ДЕНЕЖНЫХ СРЕДСТВ</w:t>
      </w:r>
    </w:p>
    <w:p w14:paraId="1CCE1310" w14:textId="77777777" w:rsidR="000474AA" w:rsidRDefault="000474AA" w:rsidP="000474AA">
      <w:pPr>
        <w:pStyle w:val="a3"/>
        <w:tabs>
          <w:tab w:val="left" w:pos="708"/>
          <w:tab w:val="left" w:pos="851"/>
          <w:tab w:val="left" w:pos="1134"/>
        </w:tabs>
        <w:spacing w:before="0" w:beforeAutospacing="0" w:after="0" w:afterAutospacing="0"/>
        <w:jc w:val="both"/>
      </w:pPr>
      <w:r>
        <w:t> </w:t>
      </w:r>
    </w:p>
    <w:p w14:paraId="28BE09CE" w14:textId="77777777" w:rsidR="000474AA" w:rsidRDefault="000474AA" w:rsidP="000474AA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2.1. При размещении денежных средств Фонда в кредитных организациях Фонд руководствуется положениями настоящей Декларации, а также учитывает структуру своего портфеля обязательств, сроки действия договоров поручительства, вероятность наступления события, которое может привести к предъявлению требования к Фонду, возможность исполнения обязанности по осуществлению выплаты по обязательству Фонда при нахождении средств Фонда в банковских депозитах.</w:t>
      </w:r>
    </w:p>
    <w:p w14:paraId="1D8AF822" w14:textId="77777777" w:rsidR="000474AA" w:rsidRDefault="000474AA" w:rsidP="000474AA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2.2. Размещение денежных средств Фонда проводится на условиях отбора кредитных организаций при соблюдении требований п.2.7. Декларации. </w:t>
      </w:r>
    </w:p>
    <w:p w14:paraId="775DF116" w14:textId="77777777" w:rsidR="000474AA" w:rsidRDefault="000474AA" w:rsidP="000474AA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2.3. С целью управления ликвидностью и платежеспособностью Фонд размещает денежные средства на депозитах кредитных организаций на срок не более 1 (одного) года.</w:t>
      </w:r>
    </w:p>
    <w:p w14:paraId="69F6D6CB" w14:textId="1AB487FB" w:rsidR="000474AA" w:rsidRPr="00471F5D" w:rsidRDefault="000474AA" w:rsidP="000474AA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2.4. Максимальный размер денежных средств, размещенных на расчётных счетах и депозитах в одной кредитной организации, не может превышать 60%</w:t>
      </w:r>
      <w:r>
        <w:rPr>
          <w:color w:val="000000"/>
          <w:sz w:val="26"/>
          <w:szCs w:val="26"/>
        </w:rPr>
        <w:br/>
        <w:t>от общего размера денежных средств Фонда. Данный показатель в суммарном выражении подлежит утверждению приказом Директора Фонда по состоянию</w:t>
      </w:r>
      <w:r>
        <w:rPr>
          <w:color w:val="000000"/>
          <w:sz w:val="26"/>
          <w:szCs w:val="26"/>
        </w:rPr>
        <w:br/>
        <w:t xml:space="preserve"> на 01 число квартала. </w:t>
      </w:r>
    </w:p>
    <w:p w14:paraId="3D9B290D" w14:textId="77777777" w:rsidR="000474AA" w:rsidRPr="00471F5D" w:rsidRDefault="000474AA" w:rsidP="00471F5D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71F5D">
        <w:rPr>
          <w:color w:val="000000"/>
          <w:sz w:val="26"/>
          <w:szCs w:val="26"/>
        </w:rPr>
        <w:t>2.5. Фонд вправе размещать на расчетных счетах кредитной организации не более 10% от общего размера денежных средств.</w:t>
      </w:r>
    </w:p>
    <w:p w14:paraId="0482A281" w14:textId="77777777" w:rsidR="000474AA" w:rsidRPr="00471F5D" w:rsidRDefault="000474AA" w:rsidP="00471F5D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71F5D">
        <w:rPr>
          <w:color w:val="000000"/>
          <w:sz w:val="26"/>
          <w:szCs w:val="26"/>
        </w:rPr>
        <w:t>2.6. Фонд вправе размещать денежные средства на исполнение обязательств и доход, полученный от размещения данных средств, на отдельном расчетном счете в кредитной организации, отвечающей требованиям п. 2.7. Декларации, без соблюдения требований п. 2.5 Декларации. Размер денежных средств, необходимый для исполнения обязательств устанавливается Приказом директора Фонда.</w:t>
      </w:r>
    </w:p>
    <w:p w14:paraId="22A0ECFB" w14:textId="77777777" w:rsidR="000474AA" w:rsidRPr="00471F5D" w:rsidRDefault="000474AA" w:rsidP="000474AA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71F5D">
        <w:rPr>
          <w:color w:val="000000"/>
          <w:sz w:val="26"/>
          <w:szCs w:val="26"/>
        </w:rPr>
        <w:t>2.7. Кредитные организации для участия в отборе на размещение денежных</w:t>
      </w:r>
      <w:r>
        <w:rPr>
          <w:color w:val="000000"/>
          <w:sz w:val="26"/>
          <w:szCs w:val="26"/>
        </w:rPr>
        <w:t xml:space="preserve"> средств Фонда должны на день подачи заявки на участие соответствовать одновременно следующим требованиям: </w:t>
      </w:r>
    </w:p>
    <w:p w14:paraId="12B022EB" w14:textId="77777777" w:rsidR="000474AA" w:rsidRDefault="000474AA" w:rsidP="000474AA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1) наличие у кредитной организации универсальной или базовой лицензии Центрального Банка Российской Федерации на осуществление банковских операций;</w:t>
      </w:r>
    </w:p>
    <w:p w14:paraId="0A383AA9" w14:textId="2FA5E09A" w:rsidR="000474AA" w:rsidRDefault="000474AA" w:rsidP="000474AA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2) 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публикуемой на официальном сайте </w:t>
      </w:r>
      <w:hyperlink r:id="rId5" w:tooltip="http://www.cbr.ru/" w:history="1">
        <w:r>
          <w:rPr>
            <w:rStyle w:val="a4"/>
            <w:color w:val="000000"/>
            <w:sz w:val="26"/>
            <w:szCs w:val="26"/>
          </w:rPr>
          <w:t>www.cbr.ru</w:t>
        </w:r>
      </w:hyperlink>
      <w:r>
        <w:rPr>
          <w:color w:val="000000"/>
          <w:sz w:val="26"/>
          <w:szCs w:val="26"/>
        </w:rPr>
        <w:t xml:space="preserve"> в сети Интернет в соответствии</w:t>
      </w:r>
      <w:r w:rsidR="003C7FD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 со ст.57 Федерального закона от 10 июля 2002 г. № 86-ФЗ «О Центральном банке Российской Федерации (Банке России)»; </w:t>
      </w:r>
    </w:p>
    <w:p w14:paraId="2A2F1C18" w14:textId="77777777" w:rsidR="000474AA" w:rsidRDefault="000474AA" w:rsidP="000474AA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3)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</w:t>
      </w:r>
      <w:proofErr w:type="spellStart"/>
      <w:r>
        <w:rPr>
          <w:color w:val="000000"/>
          <w:sz w:val="26"/>
          <w:szCs w:val="26"/>
        </w:rPr>
        <w:t>ruA</w:t>
      </w:r>
      <w:proofErr w:type="spellEnd"/>
      <w:r>
        <w:rPr>
          <w:color w:val="000000"/>
          <w:sz w:val="26"/>
          <w:szCs w:val="26"/>
        </w:rPr>
        <w:t>-»;</w:t>
      </w:r>
    </w:p>
    <w:p w14:paraId="6C558F1F" w14:textId="77777777" w:rsidR="000474AA" w:rsidRDefault="000474AA" w:rsidP="000474AA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4) срок деятельности кредитной организации с даты ее регистрации составляет не менее 5 (пяти) лет; </w:t>
      </w:r>
    </w:p>
    <w:p w14:paraId="29608044" w14:textId="77777777" w:rsidR="000474AA" w:rsidRDefault="000474AA" w:rsidP="000474AA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5) отсутствие действующей в отношении кредитной организации меры воздействия, примененной Центральным Банком Российской Федерации</w:t>
      </w:r>
      <w:r>
        <w:rPr>
          <w:color w:val="000000"/>
          <w:sz w:val="26"/>
          <w:szCs w:val="26"/>
        </w:rPr>
        <w:br/>
        <w:t> за нарушение обязательных нормативов, установленных в соответствии</w:t>
      </w:r>
      <w:r>
        <w:rPr>
          <w:color w:val="000000"/>
          <w:sz w:val="26"/>
          <w:szCs w:val="26"/>
        </w:rPr>
        <w:br/>
        <w:t xml:space="preserve"> с Федеральным законом от 10 июля 2002 г. № 86-ФЗ «О Центральном банке Российской Федерации (Банке России)» </w:t>
      </w:r>
    </w:p>
    <w:p w14:paraId="762568AC" w14:textId="77777777" w:rsidR="000474AA" w:rsidRDefault="000474AA" w:rsidP="000474AA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6)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Фонда; </w:t>
      </w:r>
    </w:p>
    <w:p w14:paraId="142D82A0" w14:textId="77777777" w:rsidR="000474AA" w:rsidRDefault="000474AA" w:rsidP="000474AA">
      <w:pPr>
        <w:pStyle w:val="a3"/>
        <w:widowControl w:val="0"/>
        <w:tabs>
          <w:tab w:val="left" w:pos="708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7) участие кредитной организации в системе обязательного страхования вкладов в банках Российской Федерации в соответствии с Федеральным законом</w:t>
      </w:r>
      <w:r>
        <w:rPr>
          <w:color w:val="000000"/>
          <w:sz w:val="26"/>
          <w:szCs w:val="26"/>
        </w:rPr>
        <w:br/>
        <w:t xml:space="preserve"> от 23 декабря 2003 г. № 177-ФЗ «О страховании вкладов в банках Российской Федерации». </w:t>
      </w:r>
    </w:p>
    <w:p w14:paraId="4C7905DC" w14:textId="187FC58F" w:rsidR="00A671F9" w:rsidRDefault="00ED7889" w:rsidP="00DE654E">
      <w:pPr>
        <w:pStyle w:val="a3"/>
        <w:tabs>
          <w:tab w:val="left" w:pos="708"/>
          <w:tab w:val="left" w:pos="851"/>
          <w:tab w:val="left" w:pos="1305"/>
          <w:tab w:val="left" w:pos="1470"/>
          <w:tab w:val="left" w:pos="1590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C7C15">
        <w:rPr>
          <w:sz w:val="26"/>
          <w:szCs w:val="26"/>
        </w:rPr>
        <w:t>2.8. Фонд ежеквартально проводит мониторинг кредитных организаций</w:t>
      </w:r>
      <w:r w:rsidR="00AA04F6" w:rsidRPr="000C7C15">
        <w:rPr>
          <w:sz w:val="26"/>
          <w:szCs w:val="26"/>
        </w:rPr>
        <w:t>, в которых размещены денежные средства</w:t>
      </w:r>
      <w:r w:rsidR="006338A3">
        <w:rPr>
          <w:sz w:val="26"/>
          <w:szCs w:val="26"/>
        </w:rPr>
        <w:t>,</w:t>
      </w:r>
      <w:r w:rsidR="00AA04F6" w:rsidRPr="000C7C15">
        <w:rPr>
          <w:sz w:val="26"/>
          <w:szCs w:val="26"/>
        </w:rPr>
        <w:t xml:space="preserve"> на предмет соответствия требованиям 2.7. Декларации.</w:t>
      </w:r>
      <w:r w:rsidRPr="000C7C15">
        <w:rPr>
          <w:sz w:val="26"/>
          <w:szCs w:val="26"/>
        </w:rPr>
        <w:t xml:space="preserve"> </w:t>
      </w:r>
      <w:r w:rsidR="00AA04F6" w:rsidRPr="000C7C15">
        <w:rPr>
          <w:sz w:val="26"/>
          <w:szCs w:val="26"/>
        </w:rPr>
        <w:t>Порядок мониторинга утверждается Приказом директора Фонда.</w:t>
      </w:r>
      <w:r w:rsidR="000474AA" w:rsidRPr="000C7C15">
        <w:rPr>
          <w:sz w:val="26"/>
          <w:szCs w:val="26"/>
        </w:rPr>
        <w:t> </w:t>
      </w:r>
    </w:p>
    <w:sectPr w:rsidR="00A6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3D37"/>
    <w:multiLevelType w:val="multilevel"/>
    <w:tmpl w:val="32F661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  <w:sz w:val="26"/>
      </w:rPr>
    </w:lvl>
  </w:abstractNum>
  <w:abstractNum w:abstractNumId="1" w15:restartNumberingAfterBreak="0">
    <w:nsid w:val="3F3461E3"/>
    <w:multiLevelType w:val="multilevel"/>
    <w:tmpl w:val="3F40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707E51"/>
    <w:multiLevelType w:val="multilevel"/>
    <w:tmpl w:val="5F26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2C44E7"/>
    <w:multiLevelType w:val="multilevel"/>
    <w:tmpl w:val="1AC0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C52DC3"/>
    <w:multiLevelType w:val="multilevel"/>
    <w:tmpl w:val="9036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997617"/>
    <w:multiLevelType w:val="multilevel"/>
    <w:tmpl w:val="37B44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AA"/>
    <w:rsid w:val="0001390B"/>
    <w:rsid w:val="000474AA"/>
    <w:rsid w:val="00047B3F"/>
    <w:rsid w:val="000918B7"/>
    <w:rsid w:val="000A0301"/>
    <w:rsid w:val="000C7C15"/>
    <w:rsid w:val="00103965"/>
    <w:rsid w:val="0010561A"/>
    <w:rsid w:val="00126820"/>
    <w:rsid w:val="00176A42"/>
    <w:rsid w:val="001A615B"/>
    <w:rsid w:val="00216696"/>
    <w:rsid w:val="00276A41"/>
    <w:rsid w:val="002B2691"/>
    <w:rsid w:val="002B5E69"/>
    <w:rsid w:val="0031544C"/>
    <w:rsid w:val="0035216D"/>
    <w:rsid w:val="003C7FD3"/>
    <w:rsid w:val="004436B5"/>
    <w:rsid w:val="00471F5D"/>
    <w:rsid w:val="00472F60"/>
    <w:rsid w:val="004812FB"/>
    <w:rsid w:val="0048149A"/>
    <w:rsid w:val="00494B6F"/>
    <w:rsid w:val="005210DB"/>
    <w:rsid w:val="0056190A"/>
    <w:rsid w:val="00593B4D"/>
    <w:rsid w:val="005B221E"/>
    <w:rsid w:val="006338A3"/>
    <w:rsid w:val="006474DD"/>
    <w:rsid w:val="006C45A4"/>
    <w:rsid w:val="006C4A6C"/>
    <w:rsid w:val="006D04CF"/>
    <w:rsid w:val="007C32D5"/>
    <w:rsid w:val="007E0F32"/>
    <w:rsid w:val="00811E3D"/>
    <w:rsid w:val="00872257"/>
    <w:rsid w:val="0087519B"/>
    <w:rsid w:val="0087777D"/>
    <w:rsid w:val="0088054C"/>
    <w:rsid w:val="00901312"/>
    <w:rsid w:val="00921BF4"/>
    <w:rsid w:val="00925FC2"/>
    <w:rsid w:val="00946C55"/>
    <w:rsid w:val="00966982"/>
    <w:rsid w:val="009778A9"/>
    <w:rsid w:val="009F75CE"/>
    <w:rsid w:val="00A06EC2"/>
    <w:rsid w:val="00A15850"/>
    <w:rsid w:val="00A213FD"/>
    <w:rsid w:val="00A671F9"/>
    <w:rsid w:val="00A707BC"/>
    <w:rsid w:val="00A80DFC"/>
    <w:rsid w:val="00AA04F6"/>
    <w:rsid w:val="00AE079A"/>
    <w:rsid w:val="00B136B4"/>
    <w:rsid w:val="00B85332"/>
    <w:rsid w:val="00BA621D"/>
    <w:rsid w:val="00C05BE4"/>
    <w:rsid w:val="00CC108F"/>
    <w:rsid w:val="00CC5A9F"/>
    <w:rsid w:val="00D31929"/>
    <w:rsid w:val="00D37476"/>
    <w:rsid w:val="00D922AD"/>
    <w:rsid w:val="00DE654E"/>
    <w:rsid w:val="00DF0D6E"/>
    <w:rsid w:val="00E5579E"/>
    <w:rsid w:val="00ED7889"/>
    <w:rsid w:val="00EE24C3"/>
    <w:rsid w:val="00F372B0"/>
    <w:rsid w:val="00F45F91"/>
    <w:rsid w:val="00FB7718"/>
    <w:rsid w:val="00FD063A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BC71"/>
  <w15:chartTrackingRefBased/>
  <w15:docId w15:val="{E56C854D-E1D9-4E72-B725-7D49A982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8719,bqiaagaaeceeaaagxqqaaami9qeabqeaagaaaaaaaaaaaaaaaaaaaaaaaaaaaaaaaaaaaaaaaaaaaaaaaaaaaaaaaaaaaaaaaaaaaaaaaaaaaaaaaaaaaaaaaaaaaaaaaaaaaaaaaaaaaaaaaaaaaaaaaaaaaaaaaaaaaaaaaaaaaaaaaaaaaaaaaaaaaaaaaaaaaaaaaaaaaaaaaaaaaaaaaaaaaaaaaaaaaa"/>
    <w:basedOn w:val="a"/>
    <w:rsid w:val="0004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4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7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Пользователь</cp:lastModifiedBy>
  <cp:revision>24</cp:revision>
  <dcterms:created xsi:type="dcterms:W3CDTF">2021-12-03T03:01:00Z</dcterms:created>
  <dcterms:modified xsi:type="dcterms:W3CDTF">2021-12-08T09:07:00Z</dcterms:modified>
</cp:coreProperties>
</file>