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A" w:rsidRDefault="006811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811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19A" w:rsidRDefault="0068119A">
            <w:pPr>
              <w:pStyle w:val="ConsPlusNormal"/>
              <w:outlineLvl w:val="0"/>
            </w:pPr>
            <w:r>
              <w:t>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119A" w:rsidRDefault="0068119A">
            <w:pPr>
              <w:pStyle w:val="ConsPlusNormal"/>
              <w:jc w:val="right"/>
              <w:outlineLvl w:val="0"/>
            </w:pPr>
            <w:r>
              <w:t>N 90-ЗРХ</w:t>
            </w:r>
          </w:p>
        </w:tc>
      </w:tr>
    </w:tbl>
    <w:p w:rsidR="0068119A" w:rsidRDefault="00681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Title"/>
        <w:jc w:val="center"/>
      </w:pPr>
      <w:r>
        <w:t>ЗАКОН</w:t>
      </w:r>
    </w:p>
    <w:p w:rsidR="0068119A" w:rsidRDefault="0068119A">
      <w:pPr>
        <w:pStyle w:val="ConsPlusTitle"/>
        <w:jc w:val="center"/>
      </w:pPr>
      <w:r>
        <w:t>РЕСПУБЛИКИ ХАКАСИЯ</w:t>
      </w:r>
    </w:p>
    <w:p w:rsidR="0068119A" w:rsidRDefault="0068119A">
      <w:pPr>
        <w:pStyle w:val="ConsPlusTitle"/>
        <w:jc w:val="center"/>
      </w:pPr>
    </w:p>
    <w:p w:rsidR="0068119A" w:rsidRDefault="0068119A">
      <w:pPr>
        <w:pStyle w:val="ConsPlusTitle"/>
        <w:jc w:val="center"/>
      </w:pPr>
      <w:r>
        <w:t>О ПАТЕНТНОЙ СИСТЕМЕ НАЛОГООБЛОЖЕНИЯ И О ПРИЗНАНИИ</w:t>
      </w:r>
    </w:p>
    <w:p w:rsidR="0068119A" w:rsidRDefault="0068119A">
      <w:pPr>
        <w:pStyle w:val="ConsPlusTitle"/>
        <w:jc w:val="center"/>
      </w:pPr>
      <w:r>
        <w:t>УТРАТИВШИМИ СИЛУ ОТДЕЛЬНЫХ ЗАКОНОДАТЕЛЬНЫХ АКТОВ</w:t>
      </w:r>
    </w:p>
    <w:p w:rsidR="0068119A" w:rsidRDefault="0068119A">
      <w:pPr>
        <w:pStyle w:val="ConsPlusTitle"/>
        <w:jc w:val="center"/>
      </w:pPr>
      <w:r>
        <w:t>РЕСПУБЛИКИ ХАКАСИЯ О НАЛОГАХ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right"/>
      </w:pPr>
      <w:r>
        <w:t>Принят</w:t>
      </w:r>
    </w:p>
    <w:p w:rsidR="0068119A" w:rsidRDefault="0068119A">
      <w:pPr>
        <w:pStyle w:val="ConsPlusNormal"/>
        <w:jc w:val="right"/>
      </w:pPr>
      <w:r>
        <w:t>Верховным Советом</w:t>
      </w:r>
    </w:p>
    <w:p w:rsidR="0068119A" w:rsidRDefault="0068119A">
      <w:pPr>
        <w:pStyle w:val="ConsPlusNormal"/>
        <w:jc w:val="right"/>
      </w:pPr>
      <w:bookmarkStart w:id="0" w:name="_GoBack"/>
      <w:bookmarkEnd w:id="0"/>
      <w:r>
        <w:t>Республики Хакасия</w:t>
      </w:r>
    </w:p>
    <w:p w:rsidR="0068119A" w:rsidRDefault="0068119A">
      <w:pPr>
        <w:pStyle w:val="ConsPlusNormal"/>
        <w:jc w:val="right"/>
      </w:pPr>
      <w:r>
        <w:t>26 сентября 2012 года</w:t>
      </w:r>
    </w:p>
    <w:p w:rsidR="0068119A" w:rsidRDefault="00681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1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19A" w:rsidRDefault="00681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19A" w:rsidRDefault="0068119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68119A" w:rsidRDefault="006811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07.11.2014 </w:t>
            </w:r>
            <w:hyperlink r:id="rId4" w:history="1">
              <w:r>
                <w:rPr>
                  <w:color w:val="0000FF"/>
                </w:rPr>
                <w:t>N 89-ЗРХ</w:t>
              </w:r>
            </w:hyperlink>
            <w:r>
              <w:rPr>
                <w:color w:val="392C69"/>
              </w:rPr>
              <w:t xml:space="preserve">, от 14.07.2015 </w:t>
            </w:r>
            <w:hyperlink r:id="rId5" w:history="1">
              <w:r>
                <w:rPr>
                  <w:color w:val="0000FF"/>
                </w:rPr>
                <w:t>N 66-ЗРХ</w:t>
              </w:r>
            </w:hyperlink>
            <w:r>
              <w:rPr>
                <w:color w:val="392C69"/>
              </w:rPr>
              <w:t xml:space="preserve">, от 07.12.2015 </w:t>
            </w:r>
            <w:hyperlink r:id="rId6" w:history="1">
              <w:r>
                <w:rPr>
                  <w:color w:val="0000FF"/>
                </w:rPr>
                <w:t>N 107-ЗРХ</w:t>
              </w:r>
            </w:hyperlink>
            <w:r>
              <w:rPr>
                <w:color w:val="392C69"/>
              </w:rPr>
              <w:t>,</w:t>
            </w:r>
          </w:p>
          <w:p w:rsidR="0068119A" w:rsidRDefault="006811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09.11.2016 </w:t>
            </w:r>
            <w:hyperlink r:id="rId7" w:history="1">
              <w:r>
                <w:rPr>
                  <w:color w:val="0000FF"/>
                </w:rPr>
                <w:t>N 78-ЗРХ</w:t>
              </w:r>
            </w:hyperlink>
            <w:r>
              <w:rPr>
                <w:color w:val="392C69"/>
              </w:rPr>
              <w:t xml:space="preserve">, от 20.02.2017 </w:t>
            </w:r>
            <w:hyperlink r:id="rId8" w:history="1">
              <w:r>
                <w:rPr>
                  <w:color w:val="0000FF"/>
                </w:rPr>
                <w:t>N 09-ЗРХ</w:t>
              </w:r>
            </w:hyperlink>
            <w:r>
              <w:rPr>
                <w:color w:val="392C69"/>
              </w:rPr>
              <w:t xml:space="preserve">, от 28.11.2019 </w:t>
            </w:r>
            <w:hyperlink r:id="rId9" w:history="1">
              <w:r>
                <w:rPr>
                  <w:color w:val="0000FF"/>
                </w:rPr>
                <w:t>N 83-ЗРХ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119A" w:rsidRDefault="0068119A">
      <w:pPr>
        <w:pStyle w:val="ConsPlusNormal"/>
        <w:jc w:val="both"/>
      </w:pPr>
    </w:p>
    <w:p w:rsidR="0068119A" w:rsidRDefault="0068119A">
      <w:pPr>
        <w:pStyle w:val="ConsPlusTitle"/>
        <w:ind w:firstLine="540"/>
        <w:jc w:val="both"/>
        <w:outlineLvl w:val="1"/>
      </w:pPr>
      <w:r>
        <w:t>Статья 1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0" w:history="1">
        <w:r>
          <w:rPr>
            <w:color w:val="0000FF"/>
          </w:rPr>
          <w:t>главой 26.5</w:t>
        </w:r>
      </w:hyperlink>
      <w:r>
        <w:t xml:space="preserve"> "Патентная система налогообложения"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вводит в действие на территории Республики Хакасия патентную систему налогообложения.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Title"/>
        <w:ind w:firstLine="540"/>
        <w:jc w:val="both"/>
        <w:outlineLvl w:val="1"/>
      </w:pPr>
      <w:r>
        <w:t>Статья 1(1)</w:t>
      </w:r>
    </w:p>
    <w:p w:rsidR="0068119A" w:rsidRDefault="0068119A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Хакасия от 07.11.2014 N 89-ЗРХ)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ind w:firstLine="540"/>
        <w:jc w:val="both"/>
      </w:pPr>
      <w:r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территория Республики Хакасия дифференцируется по территориям действия патентов, за исключением патентов на осуществление видов предпринимательской деятельности, указанных в </w:t>
      </w:r>
      <w:hyperlink r:id="rId13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, </w:t>
      </w:r>
      <w:hyperlink r:id="rId15" w:history="1">
        <w:r>
          <w:rPr>
            <w:color w:val="0000FF"/>
          </w:rPr>
          <w:t>32</w:t>
        </w:r>
      </w:hyperlink>
      <w:r>
        <w:t xml:space="preserve">, </w:t>
      </w:r>
      <w:hyperlink r:id="rId16" w:history="1">
        <w:r>
          <w:rPr>
            <w:color w:val="0000FF"/>
          </w:rPr>
          <w:t>33</w:t>
        </w:r>
      </w:hyperlink>
      <w:r>
        <w:t xml:space="preserve"> и </w:t>
      </w:r>
      <w:hyperlink r:id="rId17" w:history="1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346(43) Налогового кодекса Российской Федерации, по группам муниципальных образований:</w:t>
      </w:r>
    </w:p>
    <w:p w:rsidR="0068119A" w:rsidRDefault="0068119A">
      <w:pPr>
        <w:pStyle w:val="ConsPlusNormal"/>
        <w:spacing w:before="220"/>
        <w:ind w:firstLine="540"/>
        <w:jc w:val="both"/>
      </w:pPr>
      <w:bookmarkStart w:id="1" w:name="P28"/>
      <w:bookmarkEnd w:id="1"/>
      <w:r>
        <w:t>группа 1 - городской округ город Абакан;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>группа 2 - городские округа город Саяногорск и город Черногорск;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>группа 3 - городские округа город Абаза и город Сорск;</w:t>
      </w:r>
    </w:p>
    <w:p w:rsidR="0068119A" w:rsidRDefault="0068119A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группа 4 - городское поселение Усть-Абаканский поссовет, сельские поселения: </w:t>
      </w:r>
      <w:proofErr w:type="spellStart"/>
      <w:r>
        <w:t>Аскизский</w:t>
      </w:r>
      <w:proofErr w:type="spellEnd"/>
      <w:r>
        <w:t xml:space="preserve"> сельсовет, Белоярский сельсовет, </w:t>
      </w:r>
      <w:proofErr w:type="spellStart"/>
      <w:r>
        <w:t>Бейский</w:t>
      </w:r>
      <w:proofErr w:type="spellEnd"/>
      <w:r>
        <w:t xml:space="preserve"> сельсовет, </w:t>
      </w:r>
      <w:proofErr w:type="spellStart"/>
      <w:r>
        <w:t>Боградский</w:t>
      </w:r>
      <w:proofErr w:type="spellEnd"/>
      <w:r>
        <w:t xml:space="preserve"> сельсовет, </w:t>
      </w:r>
      <w:proofErr w:type="spellStart"/>
      <w:r>
        <w:t>Копьёвский</w:t>
      </w:r>
      <w:proofErr w:type="spellEnd"/>
      <w:r>
        <w:t xml:space="preserve"> поссовет, </w:t>
      </w:r>
      <w:proofErr w:type="spellStart"/>
      <w:r>
        <w:t>Таштыпский</w:t>
      </w:r>
      <w:proofErr w:type="spellEnd"/>
      <w:r>
        <w:t xml:space="preserve"> сельсовет, </w:t>
      </w:r>
      <w:proofErr w:type="spellStart"/>
      <w:r>
        <w:t>Ширинский</w:t>
      </w:r>
      <w:proofErr w:type="spellEnd"/>
      <w:r>
        <w:t xml:space="preserve"> сельсовет;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группа 5 - городские и сельские поселения, не перечисленные в </w:t>
      </w:r>
      <w:hyperlink w:anchor="P28" w:history="1">
        <w:r>
          <w:rPr>
            <w:color w:val="0000FF"/>
          </w:rPr>
          <w:t>группах 1</w:t>
        </w:r>
      </w:hyperlink>
      <w:r>
        <w:t xml:space="preserve"> - </w:t>
      </w:r>
      <w:hyperlink w:anchor="P31" w:history="1">
        <w:r>
          <w:rPr>
            <w:color w:val="0000FF"/>
          </w:rPr>
          <w:t>4</w:t>
        </w:r>
      </w:hyperlink>
      <w:r>
        <w:t xml:space="preserve"> муниципальных образований.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Title"/>
        <w:ind w:firstLine="540"/>
        <w:jc w:val="both"/>
        <w:outlineLvl w:val="1"/>
      </w:pPr>
      <w:r>
        <w:t>Статья 2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ind w:firstLine="540"/>
        <w:jc w:val="both"/>
      </w:pPr>
      <w:r>
        <w:t xml:space="preserve">1. Установить </w:t>
      </w:r>
      <w:hyperlink w:anchor="P98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</w:t>
      </w:r>
      <w:r>
        <w:lastRenderedPageBreak/>
        <w:t>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 с учетом положений части 1(1) настоящей статьи.</w:t>
      </w:r>
    </w:p>
    <w:p w:rsidR="0068119A" w:rsidRDefault="0068119A">
      <w:pPr>
        <w:pStyle w:val="ConsPlusNormal"/>
        <w:jc w:val="both"/>
      </w:pPr>
      <w:r>
        <w:t xml:space="preserve">(в ред. Законов Республики Хакасия от 09.11.2016 </w:t>
      </w:r>
      <w:hyperlink r:id="rId18" w:history="1">
        <w:r>
          <w:rPr>
            <w:color w:val="0000FF"/>
          </w:rPr>
          <w:t>N 78-ЗРХ</w:t>
        </w:r>
      </w:hyperlink>
      <w:r>
        <w:t xml:space="preserve">, от 28.11.2019 </w:t>
      </w:r>
      <w:hyperlink r:id="rId19" w:history="1">
        <w:r>
          <w:rPr>
            <w:color w:val="0000FF"/>
          </w:rPr>
          <w:t>N 83-ЗРХ</w:t>
        </w:r>
      </w:hyperlink>
      <w:r>
        <w:t>)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1(1). </w:t>
      </w:r>
      <w:hyperlink w:anchor="P98" w:history="1">
        <w:r>
          <w:rPr>
            <w:color w:val="0000FF"/>
          </w:rPr>
          <w:t>Размер</w:t>
        </w:r>
      </w:hyperlink>
      <w:r>
        <w:t xml:space="preserve"> потенциально возможного к получению индивидуальным предпринимателем годового дохода, рассчитанный в соответствии с приложением к настоящему Закону, в случае превышения: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трех миллионов рублей по видам предпринимательской деятельности, указанным в </w:t>
      </w:r>
      <w:hyperlink w:anchor="P235" w:history="1">
        <w:r>
          <w:rPr>
            <w:color w:val="0000FF"/>
          </w:rPr>
          <w:t>строках 9</w:t>
        </w:r>
      </w:hyperlink>
      <w:r>
        <w:t xml:space="preserve"> - </w:t>
      </w:r>
      <w:hyperlink w:anchor="P253" w:history="1">
        <w:r>
          <w:rPr>
            <w:color w:val="0000FF"/>
          </w:rPr>
          <w:t>11</w:t>
        </w:r>
      </w:hyperlink>
      <w:r>
        <w:t xml:space="preserve">, </w:t>
      </w:r>
      <w:hyperlink w:anchor="P540" w:history="1">
        <w:r>
          <w:rPr>
            <w:color w:val="0000FF"/>
          </w:rPr>
          <w:t>32</w:t>
        </w:r>
      </w:hyperlink>
      <w:r>
        <w:t xml:space="preserve">, </w:t>
      </w:r>
      <w:hyperlink w:anchor="P544" w:history="1">
        <w:r>
          <w:rPr>
            <w:color w:val="0000FF"/>
          </w:rPr>
          <w:t>33</w:t>
        </w:r>
      </w:hyperlink>
      <w:r>
        <w:t xml:space="preserve">, </w:t>
      </w:r>
      <w:hyperlink w:anchor="P604" w:history="1">
        <w:r>
          <w:rPr>
            <w:color w:val="0000FF"/>
          </w:rPr>
          <w:t>38</w:t>
        </w:r>
      </w:hyperlink>
      <w:r>
        <w:t xml:space="preserve">, </w:t>
      </w:r>
      <w:hyperlink w:anchor="P660" w:history="1">
        <w:r>
          <w:rPr>
            <w:color w:val="0000FF"/>
          </w:rPr>
          <w:t>42</w:t>
        </w:r>
      </w:hyperlink>
      <w:r>
        <w:t xml:space="preserve">, </w:t>
      </w:r>
      <w:hyperlink w:anchor="P674" w:history="1">
        <w:r>
          <w:rPr>
            <w:color w:val="0000FF"/>
          </w:rPr>
          <w:t>43</w:t>
        </w:r>
      </w:hyperlink>
      <w:r>
        <w:t xml:space="preserve"> приложения к настоящему Закону, - считается равным трем миллионам рублей;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десяти миллионов рублей по видам предпринимательской деятельности, указанным в </w:t>
      </w:r>
      <w:hyperlink w:anchor="P355" w:history="1">
        <w:r>
          <w:rPr>
            <w:color w:val="0000FF"/>
          </w:rPr>
          <w:t>строках 19</w:t>
        </w:r>
      </w:hyperlink>
      <w:r>
        <w:t xml:space="preserve">, </w:t>
      </w:r>
      <w:hyperlink w:anchor="P702" w:history="1">
        <w:r>
          <w:rPr>
            <w:color w:val="0000FF"/>
          </w:rPr>
          <w:t>45</w:t>
        </w:r>
      </w:hyperlink>
      <w:r>
        <w:t xml:space="preserve"> - </w:t>
      </w:r>
      <w:hyperlink w:anchor="P723" w:history="1">
        <w:r>
          <w:rPr>
            <w:color w:val="0000FF"/>
          </w:rPr>
          <w:t>47</w:t>
        </w:r>
      </w:hyperlink>
      <w:r>
        <w:t xml:space="preserve"> приложения к настоящему Закону, - считается равным десяти миллионам рублей;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одного миллиона рублей по иным видам предпринимательской деятельности, указанным в </w:t>
      </w:r>
      <w:hyperlink w:anchor="P98" w:history="1">
        <w:r>
          <w:rPr>
            <w:color w:val="0000FF"/>
          </w:rPr>
          <w:t>приложении</w:t>
        </w:r>
      </w:hyperlink>
      <w:r>
        <w:t xml:space="preserve"> к настоящему Закону, - считается равным одному миллиону рублей.</w:t>
      </w:r>
    </w:p>
    <w:p w:rsidR="0068119A" w:rsidRDefault="0068119A">
      <w:pPr>
        <w:pStyle w:val="ConsPlusNormal"/>
        <w:jc w:val="both"/>
      </w:pPr>
      <w:r>
        <w:t xml:space="preserve">(часть 1.1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Хакасия от 28.11.2019 N 83-ЗРХ)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2. Установленные настоящей статьей размеры потенциально возможного к получению индивидуальным предпринимателем годового дохода подлежат индексации на коэффициент-дефлятор, установленный на соответствующий календарный год в соответствии с </w:t>
      </w:r>
      <w:hyperlink r:id="rId21" w:history="1">
        <w:r>
          <w:rPr>
            <w:color w:val="0000FF"/>
          </w:rPr>
          <w:t>пунктом 9 статьи 346.43</w:t>
        </w:r>
      </w:hyperlink>
      <w:r>
        <w:t xml:space="preserve"> части второй Налогового кодекса Российской Федерации.</w:t>
      </w:r>
    </w:p>
    <w:p w:rsidR="0068119A" w:rsidRDefault="0068119A">
      <w:pPr>
        <w:pStyle w:val="ConsPlusNormal"/>
        <w:jc w:val="both"/>
      </w:pPr>
      <w:r>
        <w:t xml:space="preserve">(часть 2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Хакасия от 09.11.2016 N 78-ЗРХ;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Хакасия от 28.11.2019 N 83-ЗРХ)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>3. Установить следующие ограничения для применения патентной системы налогообложения: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не более 20 автотранспортных средств - по виду предпринимательской деятельности, указанному в </w:t>
      </w:r>
      <w:hyperlink w:anchor="P249" w:history="1">
        <w:r>
          <w:rPr>
            <w:color w:val="0000FF"/>
          </w:rPr>
          <w:t>строке 10</w:t>
        </w:r>
      </w:hyperlink>
      <w:r>
        <w:t xml:space="preserve"> приложения к настоящему Закону;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не более 20 автотранспортных средств - по виду предпринимательской деятельности, указанному в </w:t>
      </w:r>
      <w:hyperlink w:anchor="P253" w:history="1">
        <w:r>
          <w:rPr>
            <w:color w:val="0000FF"/>
          </w:rPr>
          <w:t>строке 11</w:t>
        </w:r>
      </w:hyperlink>
      <w:r>
        <w:t xml:space="preserve"> приложения к настоящему Закону;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не более 3000 квадратных метров общей площади сдаваемых в аренду (наем) жилых и нежилых помещений, земельных участков, принадлежащих индивидуальному предпринимателю на праве собственности, - по виду предпринимательской деятельности, указанному в </w:t>
      </w:r>
      <w:hyperlink w:anchor="P355" w:history="1">
        <w:r>
          <w:rPr>
            <w:color w:val="0000FF"/>
          </w:rPr>
          <w:t>строке 19</w:t>
        </w:r>
      </w:hyperlink>
      <w:r>
        <w:t xml:space="preserve"> приложения к настоящему Закону;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не более 460 квадратных метров общей площади объектов - по виду предпринимательской деятельности, указанному в </w:t>
      </w:r>
      <w:hyperlink w:anchor="P702" w:history="1">
        <w:r>
          <w:rPr>
            <w:color w:val="0000FF"/>
          </w:rPr>
          <w:t>строке 45</w:t>
        </w:r>
      </w:hyperlink>
      <w:r>
        <w:t xml:space="preserve"> приложения к настоящему Закону;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не более 460 квадратных метров общей площади объектов (за исключением объектов нестационарной торговой сети) - по виду предпринимательской деятельности, указанному в </w:t>
      </w:r>
      <w:hyperlink w:anchor="P710" w:history="1">
        <w:r>
          <w:rPr>
            <w:color w:val="0000FF"/>
          </w:rPr>
          <w:t>строке 46</w:t>
        </w:r>
      </w:hyperlink>
      <w:r>
        <w:t xml:space="preserve"> приложения к настоящему Закону.</w:t>
      </w:r>
    </w:p>
    <w:p w:rsidR="0068119A" w:rsidRDefault="0068119A">
      <w:pPr>
        <w:pStyle w:val="ConsPlusNormal"/>
        <w:jc w:val="both"/>
      </w:pPr>
      <w:r>
        <w:t xml:space="preserve">(часть 3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Хакасия от 28.11.2019 N 83-ЗРХ)</w:t>
      </w:r>
    </w:p>
    <w:p w:rsidR="0068119A" w:rsidRDefault="0068119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1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19A" w:rsidRDefault="0068119A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2(1) не </w:t>
            </w:r>
            <w:hyperlink w:anchor="P75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68119A" w:rsidRDefault="0068119A">
      <w:pPr>
        <w:pStyle w:val="ConsPlusTitle"/>
        <w:spacing w:before="280"/>
        <w:ind w:firstLine="540"/>
        <w:jc w:val="both"/>
        <w:outlineLvl w:val="1"/>
      </w:pPr>
      <w:bookmarkStart w:id="3" w:name="P54"/>
      <w:bookmarkEnd w:id="3"/>
      <w:r>
        <w:t>Статья 2(1)</w:t>
      </w:r>
    </w:p>
    <w:p w:rsidR="0068119A" w:rsidRDefault="0068119A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Республики Хакасия от 14.07.2015 N 66-ЗРХ)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ind w:firstLine="540"/>
        <w:jc w:val="both"/>
      </w:pPr>
      <w:bookmarkStart w:id="4" w:name="P57"/>
      <w:bookmarkEnd w:id="4"/>
      <w:r>
        <w:t xml:space="preserve">1. Установить налоговую ставку в размере 0 процентов для налогоплательщиков - </w:t>
      </w:r>
      <w:r>
        <w:lastRenderedPageBreak/>
        <w:t xml:space="preserve">индивидуальных предпринимателей, впервые зарегистрированных после вступления в силу настоящей части, осуществляющих виды предпринимательской деятельности, предусмотренные </w:t>
      </w:r>
      <w:hyperlink w:anchor="P123" w:history="1">
        <w:r>
          <w:rPr>
            <w:color w:val="0000FF"/>
          </w:rPr>
          <w:t>строками 1</w:t>
        </w:r>
      </w:hyperlink>
      <w:r>
        <w:t xml:space="preserve">, </w:t>
      </w:r>
      <w:hyperlink w:anchor="P137" w:history="1">
        <w:r>
          <w:rPr>
            <w:color w:val="0000FF"/>
          </w:rPr>
          <w:t>2</w:t>
        </w:r>
      </w:hyperlink>
      <w:r>
        <w:t xml:space="preserve">, </w:t>
      </w:r>
      <w:hyperlink w:anchor="P299" w:history="1">
        <w:r>
          <w:rPr>
            <w:color w:val="0000FF"/>
          </w:rPr>
          <w:t>15</w:t>
        </w:r>
      </w:hyperlink>
      <w:r>
        <w:t xml:space="preserve">, </w:t>
      </w:r>
      <w:hyperlink w:anchor="P313" w:history="1">
        <w:r>
          <w:rPr>
            <w:color w:val="0000FF"/>
          </w:rPr>
          <w:t>16</w:t>
        </w:r>
      </w:hyperlink>
      <w:r>
        <w:t xml:space="preserve">, </w:t>
      </w:r>
      <w:hyperlink w:anchor="P341" w:history="1">
        <w:r>
          <w:rPr>
            <w:color w:val="0000FF"/>
          </w:rPr>
          <w:t>18</w:t>
        </w:r>
      </w:hyperlink>
      <w:r>
        <w:t xml:space="preserve">, </w:t>
      </w:r>
      <w:hyperlink w:anchor="P372" w:history="1">
        <w:r>
          <w:rPr>
            <w:color w:val="0000FF"/>
          </w:rPr>
          <w:t>20</w:t>
        </w:r>
      </w:hyperlink>
      <w:r>
        <w:t xml:space="preserve">, </w:t>
      </w:r>
      <w:hyperlink w:anchor="P386" w:history="1">
        <w:r>
          <w:rPr>
            <w:color w:val="0000FF"/>
          </w:rPr>
          <w:t>21</w:t>
        </w:r>
      </w:hyperlink>
      <w:r>
        <w:t xml:space="preserve">, </w:t>
      </w:r>
      <w:hyperlink w:anchor="P484" w:history="1">
        <w:r>
          <w:rPr>
            <w:color w:val="0000FF"/>
          </w:rPr>
          <w:t>28</w:t>
        </w:r>
      </w:hyperlink>
      <w:r>
        <w:t xml:space="preserve">, </w:t>
      </w:r>
      <w:hyperlink w:anchor="P548" w:history="1">
        <w:r>
          <w:rPr>
            <w:color w:val="0000FF"/>
          </w:rPr>
          <w:t>34</w:t>
        </w:r>
      </w:hyperlink>
      <w:r>
        <w:t xml:space="preserve">, </w:t>
      </w:r>
      <w:hyperlink w:anchor="P562" w:history="1">
        <w:r>
          <w:rPr>
            <w:color w:val="0000FF"/>
          </w:rPr>
          <w:t>35</w:t>
        </w:r>
      </w:hyperlink>
      <w:r>
        <w:t xml:space="preserve">, </w:t>
      </w:r>
      <w:hyperlink w:anchor="P604" w:history="1">
        <w:r>
          <w:rPr>
            <w:color w:val="0000FF"/>
          </w:rPr>
          <w:t>38</w:t>
        </w:r>
      </w:hyperlink>
      <w:r>
        <w:t xml:space="preserve">, </w:t>
      </w:r>
      <w:hyperlink w:anchor="P646" w:history="1">
        <w:r>
          <w:rPr>
            <w:color w:val="0000FF"/>
          </w:rPr>
          <w:t>41</w:t>
        </w:r>
      </w:hyperlink>
      <w:r>
        <w:t xml:space="preserve"> приложения к настоящему Закону.</w:t>
      </w:r>
    </w:p>
    <w:p w:rsidR="0068119A" w:rsidRDefault="006811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Хакасия от 07.12.2015 N 107-ЗРХ)</w:t>
      </w:r>
    </w:p>
    <w:p w:rsidR="0068119A" w:rsidRDefault="0068119A">
      <w:pPr>
        <w:pStyle w:val="ConsPlusNormal"/>
        <w:spacing w:before="220"/>
        <w:ind w:firstLine="540"/>
        <w:jc w:val="both"/>
      </w:pPr>
      <w:bookmarkStart w:id="5" w:name="P59"/>
      <w:bookmarkEnd w:id="5"/>
      <w:r>
        <w:t xml:space="preserve">1(1).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настоящей части, осуществляющих виды предпринимательской деятельности, предусмотренные </w:t>
      </w:r>
      <w:hyperlink w:anchor="P739" w:history="1">
        <w:r>
          <w:rPr>
            <w:color w:val="0000FF"/>
          </w:rPr>
          <w:t>строками 49</w:t>
        </w:r>
      </w:hyperlink>
      <w:r>
        <w:t xml:space="preserve">, </w:t>
      </w:r>
      <w:hyperlink w:anchor="P767" w:history="1">
        <w:r>
          <w:rPr>
            <w:color w:val="0000FF"/>
          </w:rPr>
          <w:t>51</w:t>
        </w:r>
      </w:hyperlink>
      <w:r>
        <w:t xml:space="preserve">, </w:t>
      </w:r>
      <w:hyperlink w:anchor="P781" w:history="1">
        <w:r>
          <w:rPr>
            <w:color w:val="0000FF"/>
          </w:rPr>
          <w:t>52</w:t>
        </w:r>
      </w:hyperlink>
      <w:r>
        <w:t xml:space="preserve">, </w:t>
      </w:r>
      <w:hyperlink w:anchor="P795" w:history="1">
        <w:r>
          <w:rPr>
            <w:color w:val="0000FF"/>
          </w:rPr>
          <w:t>53</w:t>
        </w:r>
      </w:hyperlink>
      <w:r>
        <w:t xml:space="preserve">, </w:t>
      </w:r>
      <w:hyperlink w:anchor="P823" w:history="1">
        <w:r>
          <w:rPr>
            <w:color w:val="0000FF"/>
          </w:rPr>
          <w:t>55</w:t>
        </w:r>
      </w:hyperlink>
      <w:r>
        <w:t xml:space="preserve">, </w:t>
      </w:r>
      <w:hyperlink w:anchor="P837" w:history="1">
        <w:r>
          <w:rPr>
            <w:color w:val="0000FF"/>
          </w:rPr>
          <w:t>56</w:t>
        </w:r>
      </w:hyperlink>
      <w:r>
        <w:t xml:space="preserve">, </w:t>
      </w:r>
      <w:hyperlink w:anchor="P851" w:history="1">
        <w:r>
          <w:rPr>
            <w:color w:val="0000FF"/>
          </w:rPr>
          <w:t>57</w:t>
        </w:r>
      </w:hyperlink>
      <w:r>
        <w:t xml:space="preserve">, </w:t>
      </w:r>
      <w:hyperlink w:anchor="P879" w:history="1">
        <w:r>
          <w:rPr>
            <w:color w:val="0000FF"/>
          </w:rPr>
          <w:t>59</w:t>
        </w:r>
      </w:hyperlink>
      <w:r>
        <w:t xml:space="preserve"> приложения к настоящему Закону.</w:t>
      </w:r>
    </w:p>
    <w:p w:rsidR="0068119A" w:rsidRDefault="0068119A">
      <w:pPr>
        <w:pStyle w:val="ConsPlusNormal"/>
        <w:jc w:val="both"/>
      </w:pPr>
      <w:r>
        <w:t xml:space="preserve">(часть 1(1)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Хакасия от 07.12.2015 N 107-ЗРХ)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2. Индивидуальные предприниматели, указанные в </w:t>
      </w:r>
      <w:hyperlink w:anchor="P57" w:history="1">
        <w:r>
          <w:rPr>
            <w:color w:val="0000FF"/>
          </w:rPr>
          <w:t>частях 1</w:t>
        </w:r>
      </w:hyperlink>
      <w:r>
        <w:t xml:space="preserve">, </w:t>
      </w:r>
      <w:hyperlink w:anchor="P59" w:history="1">
        <w:r>
          <w:rPr>
            <w:color w:val="0000FF"/>
          </w:rPr>
          <w:t>1(1)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</w:t>
      </w:r>
    </w:p>
    <w:p w:rsidR="0068119A" w:rsidRDefault="0068119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Хакасия от 07.12.2015 N 107-ЗРХ)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3. Налоговая ставка в размере 0 процентов налогоплательщиками, указанными в </w:t>
      </w:r>
      <w:hyperlink w:anchor="P57" w:history="1">
        <w:r>
          <w:rPr>
            <w:color w:val="0000FF"/>
          </w:rPr>
          <w:t>части 1</w:t>
        </w:r>
      </w:hyperlink>
      <w:r>
        <w:t xml:space="preserve"> настоящей статьи, не применяется, если предельный размер доходов от реализации, определяемых в соответствии со </w:t>
      </w:r>
      <w:hyperlink r:id="rId29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превышает предельный размер дохода, предусмотренный </w:t>
      </w:r>
      <w:hyperlink r:id="rId30" w:history="1">
        <w:r>
          <w:rPr>
            <w:color w:val="0000FF"/>
          </w:rPr>
          <w:t>пунктом 6 статьи 346.45</w:t>
        </w:r>
      </w:hyperlink>
      <w:r>
        <w:t xml:space="preserve"> Налогового кодекса Российской Федерации, уменьшенный в 10 раз.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Title"/>
        <w:ind w:firstLine="540"/>
        <w:jc w:val="both"/>
        <w:outlineLvl w:val="1"/>
      </w:pPr>
      <w:r>
        <w:t>Статья 3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ind w:firstLine="540"/>
        <w:jc w:val="both"/>
      </w:pPr>
      <w:r>
        <w:t>Признать утратившими силу: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Закон</w:t>
        </w:r>
      </w:hyperlink>
      <w:r>
        <w:t xml:space="preserve"> Республики Хакасия от 5 ноября 2008 года N 60-ЗРХ "Об упрощенной системе налогообложения на основе патента" ("Вестник Хакасии", 2008, N 61);</w:t>
      </w:r>
    </w:p>
    <w:p w:rsidR="0068119A" w:rsidRDefault="0068119A">
      <w:pPr>
        <w:pStyle w:val="ConsPlusNormal"/>
        <w:spacing w:before="220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Хакасия от 1 июля 2011 года N 58-ЗРХ "О внесении изменений в Закон Республики Хакасия "Об упрощенной системе налогообложения на основе патента" ("Вестник Хакасии", 2011, N 61).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Title"/>
        <w:ind w:firstLine="540"/>
        <w:jc w:val="both"/>
        <w:outlineLvl w:val="1"/>
      </w:pPr>
      <w:r>
        <w:t>Статья 4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ind w:firstLine="540"/>
        <w:jc w:val="both"/>
      </w:pPr>
      <w:r>
        <w:t>1.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68119A" w:rsidRDefault="0068119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Хакасия от 07.12.2015 N 107-ЗРХ)</w:t>
      </w:r>
    </w:p>
    <w:p w:rsidR="0068119A" w:rsidRDefault="0068119A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2. Положения </w:t>
      </w:r>
      <w:hyperlink w:anchor="P54" w:history="1">
        <w:r>
          <w:rPr>
            <w:color w:val="0000FF"/>
          </w:rPr>
          <w:t>статьи 2(1)</w:t>
        </w:r>
      </w:hyperlink>
      <w:r>
        <w:t xml:space="preserve"> не применяются с 01 января 2021 года.</w:t>
      </w:r>
    </w:p>
    <w:p w:rsidR="0068119A" w:rsidRDefault="0068119A">
      <w:pPr>
        <w:pStyle w:val="ConsPlusNormal"/>
        <w:jc w:val="both"/>
      </w:pPr>
      <w:r>
        <w:t xml:space="preserve">(часть 2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Хакасия от 07.12.2015 N 107-ЗРХ)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right"/>
      </w:pPr>
      <w:r>
        <w:t>Глава Республики Хакасия -</w:t>
      </w:r>
    </w:p>
    <w:p w:rsidR="0068119A" w:rsidRDefault="0068119A">
      <w:pPr>
        <w:pStyle w:val="ConsPlusNormal"/>
        <w:jc w:val="right"/>
      </w:pPr>
      <w:r>
        <w:t>Председатель Правительства</w:t>
      </w:r>
    </w:p>
    <w:p w:rsidR="0068119A" w:rsidRDefault="0068119A">
      <w:pPr>
        <w:pStyle w:val="ConsPlusNormal"/>
        <w:jc w:val="right"/>
      </w:pPr>
      <w:r>
        <w:t>Республики Хакасия</w:t>
      </w:r>
    </w:p>
    <w:p w:rsidR="0068119A" w:rsidRDefault="0068119A">
      <w:pPr>
        <w:pStyle w:val="ConsPlusNormal"/>
        <w:jc w:val="right"/>
      </w:pPr>
      <w:r>
        <w:t>В.М.ЗИМИН</w:t>
      </w:r>
    </w:p>
    <w:p w:rsidR="0068119A" w:rsidRDefault="0068119A">
      <w:pPr>
        <w:pStyle w:val="ConsPlusNormal"/>
      </w:pPr>
      <w:r>
        <w:t>Абакан</w:t>
      </w:r>
    </w:p>
    <w:p w:rsidR="0068119A" w:rsidRDefault="0068119A">
      <w:pPr>
        <w:pStyle w:val="ConsPlusNormal"/>
        <w:spacing w:before="220"/>
      </w:pPr>
      <w:r>
        <w:t>5 октября 2012 года</w:t>
      </w:r>
    </w:p>
    <w:p w:rsidR="0068119A" w:rsidRDefault="0068119A">
      <w:pPr>
        <w:pStyle w:val="ConsPlusNormal"/>
        <w:spacing w:before="220"/>
      </w:pPr>
      <w:r>
        <w:t>N 90-ЗРХ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right"/>
        <w:outlineLvl w:val="0"/>
      </w:pPr>
      <w:r>
        <w:t>Приложение</w:t>
      </w:r>
    </w:p>
    <w:p w:rsidR="0068119A" w:rsidRDefault="0068119A">
      <w:pPr>
        <w:pStyle w:val="ConsPlusNormal"/>
        <w:jc w:val="right"/>
      </w:pPr>
      <w:r>
        <w:t>к Закону Республики Хакасия</w:t>
      </w:r>
    </w:p>
    <w:p w:rsidR="0068119A" w:rsidRDefault="0068119A">
      <w:pPr>
        <w:pStyle w:val="ConsPlusNormal"/>
        <w:jc w:val="right"/>
      </w:pPr>
      <w:r>
        <w:t>"О патентной системе</w:t>
      </w:r>
    </w:p>
    <w:p w:rsidR="0068119A" w:rsidRDefault="0068119A">
      <w:pPr>
        <w:pStyle w:val="ConsPlusNormal"/>
        <w:jc w:val="right"/>
      </w:pPr>
      <w:r>
        <w:t>налогообложения и о признании</w:t>
      </w:r>
    </w:p>
    <w:p w:rsidR="0068119A" w:rsidRDefault="0068119A">
      <w:pPr>
        <w:pStyle w:val="ConsPlusNormal"/>
        <w:jc w:val="right"/>
      </w:pPr>
      <w:r>
        <w:t>утратившими силу отдельных</w:t>
      </w:r>
    </w:p>
    <w:p w:rsidR="0068119A" w:rsidRDefault="0068119A">
      <w:pPr>
        <w:pStyle w:val="ConsPlusNormal"/>
        <w:jc w:val="right"/>
      </w:pPr>
      <w:r>
        <w:t>законодательных актов</w:t>
      </w:r>
    </w:p>
    <w:p w:rsidR="0068119A" w:rsidRDefault="0068119A">
      <w:pPr>
        <w:pStyle w:val="ConsPlusNormal"/>
        <w:jc w:val="right"/>
      </w:pPr>
      <w:r>
        <w:t>Республики Хакасия о налогах"</w:t>
      </w: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Title"/>
        <w:jc w:val="center"/>
      </w:pPr>
      <w:bookmarkStart w:id="7" w:name="P98"/>
      <w:bookmarkEnd w:id="7"/>
      <w:r>
        <w:t>РАЗМЕРЫ</w:t>
      </w:r>
    </w:p>
    <w:p w:rsidR="0068119A" w:rsidRDefault="0068119A">
      <w:pPr>
        <w:pStyle w:val="ConsPlusTitle"/>
        <w:jc w:val="center"/>
      </w:pPr>
      <w:r>
        <w:t>ПОТЕНЦИАЛЬНО ВОЗМОЖНОГО К ПОЛУЧЕНИЮ</w:t>
      </w:r>
    </w:p>
    <w:p w:rsidR="0068119A" w:rsidRDefault="0068119A">
      <w:pPr>
        <w:pStyle w:val="ConsPlusTitle"/>
        <w:jc w:val="center"/>
      </w:pPr>
      <w:r>
        <w:t>ИНДИВИДУАЛЬНЫМ ПРЕДПРИНИМАТЕЛЕМ ГОДОВОГО</w:t>
      </w:r>
    </w:p>
    <w:p w:rsidR="0068119A" w:rsidRDefault="0068119A">
      <w:pPr>
        <w:pStyle w:val="ConsPlusTitle"/>
        <w:jc w:val="center"/>
      </w:pPr>
      <w:r>
        <w:t>ДОХОДА ПО ВИДАМ ПРЕДПРИНИМАТЕЛЬСКОЙ ДЕЯТЕЛЬНОСТИ</w:t>
      </w:r>
    </w:p>
    <w:p w:rsidR="0068119A" w:rsidRDefault="006811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11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119A" w:rsidRDefault="006811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119A" w:rsidRDefault="006811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Хакасия</w:t>
            </w:r>
          </w:p>
          <w:p w:rsidR="0068119A" w:rsidRDefault="0068119A">
            <w:pPr>
              <w:pStyle w:val="ConsPlusNormal"/>
              <w:jc w:val="center"/>
            </w:pPr>
            <w:r>
              <w:rPr>
                <w:color w:val="392C69"/>
              </w:rPr>
              <w:t>от 28.11.2019 N 83-ЗРХ)</w:t>
            </w:r>
          </w:p>
        </w:tc>
      </w:tr>
    </w:tbl>
    <w:p w:rsidR="0068119A" w:rsidRDefault="0068119A">
      <w:pPr>
        <w:pStyle w:val="ConsPlusNormal"/>
        <w:jc w:val="both"/>
      </w:pPr>
    </w:p>
    <w:p w:rsidR="0068119A" w:rsidRDefault="0068119A">
      <w:pPr>
        <w:sectPr w:rsidR="0068119A" w:rsidSect="00454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1843"/>
        <w:gridCol w:w="1142"/>
        <w:gridCol w:w="1133"/>
        <w:gridCol w:w="994"/>
        <w:gridCol w:w="1128"/>
        <w:gridCol w:w="1133"/>
      </w:tblGrid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843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5530" w:type="dxa"/>
            <w:gridSpan w:val="5"/>
          </w:tcPr>
          <w:p w:rsidR="0068119A" w:rsidRDefault="0068119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(рублей)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  <w:vMerge/>
          </w:tcPr>
          <w:p w:rsidR="0068119A" w:rsidRDefault="0068119A"/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группа 4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группа 5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8" w:name="P123"/>
            <w:bookmarkEnd w:id="8"/>
            <w:r>
              <w:t>1.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89600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78400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50400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9" w:name="P137"/>
            <w:bookmarkEnd w:id="9"/>
            <w:r>
              <w:t>2.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89600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78400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50400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126000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81000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67500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 xml:space="preserve">на единицу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126000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100800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88200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56700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47250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67200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58800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37800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31500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67200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58800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50400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154000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99000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83000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92400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59400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49800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Ремонт мебели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 xml:space="preserve">без привлечения </w:t>
            </w:r>
            <w:r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130000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104000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91000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59000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49000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91000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72800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63700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41300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34300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фотоателье, фото- и кинолабораторий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89600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78400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50400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0" w:name="P235"/>
            <w:bookmarkEnd w:id="10"/>
            <w:r>
              <w:t>9.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192000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168000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108000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90400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bookmarkStart w:id="11" w:name="P249"/>
            <w:bookmarkEnd w:id="11"/>
            <w:r>
              <w:t>10.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тонну грузоподъемности</w:t>
            </w:r>
          </w:p>
        </w:tc>
        <w:tc>
          <w:tcPr>
            <w:tcW w:w="5530" w:type="dxa"/>
            <w:gridSpan w:val="5"/>
          </w:tcPr>
          <w:p w:rsidR="0068119A" w:rsidRDefault="0068119A">
            <w:pPr>
              <w:pStyle w:val="ConsPlusNormal"/>
              <w:jc w:val="center"/>
            </w:pPr>
            <w:r>
              <w:t>10000 (на всей территории Республики Хакасия)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bookmarkStart w:id="12" w:name="P253"/>
            <w:bookmarkEnd w:id="12"/>
            <w:r>
              <w:lastRenderedPageBreak/>
              <w:t>11.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пассажирское место</w:t>
            </w:r>
          </w:p>
        </w:tc>
        <w:tc>
          <w:tcPr>
            <w:tcW w:w="5530" w:type="dxa"/>
            <w:gridSpan w:val="5"/>
          </w:tcPr>
          <w:p w:rsidR="0068119A" w:rsidRDefault="0068119A">
            <w:pPr>
              <w:pStyle w:val="ConsPlusNormal"/>
              <w:jc w:val="center"/>
            </w:pPr>
            <w:r>
              <w:t>10000 (на всей территории Республики Хакасия)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96000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84000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45200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28000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3" w:name="P299"/>
            <w:bookmarkEnd w:id="13"/>
            <w:r>
              <w:lastRenderedPageBreak/>
              <w:t>15.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4" w:name="P313"/>
            <w:bookmarkEnd w:id="14"/>
            <w:r>
              <w:t>16.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5" w:name="P341"/>
            <w:bookmarkEnd w:id="15"/>
            <w:r>
              <w:t>18.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 xml:space="preserve">на единицу </w:t>
            </w:r>
            <w:r>
              <w:lastRenderedPageBreak/>
              <w:t>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6" w:name="P355"/>
            <w:bookmarkEnd w:id="16"/>
            <w:r>
              <w:lastRenderedPageBreak/>
              <w:t>19.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7373" w:type="dxa"/>
            <w:gridSpan w:val="6"/>
          </w:tcPr>
          <w:p w:rsidR="0068119A" w:rsidRDefault="0068119A">
            <w:pPr>
              <w:pStyle w:val="ConsPlusNormal"/>
            </w:pP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квадратный метр площади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754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квадратный метр площади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1281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7" w:name="P372"/>
            <w:bookmarkEnd w:id="17"/>
            <w:r>
              <w:t>20.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 xml:space="preserve">Изготовление изделий народных художественных </w:t>
            </w:r>
            <w:r>
              <w:lastRenderedPageBreak/>
              <w:t>промыслов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8" w:name="P386"/>
            <w:bookmarkEnd w:id="18"/>
            <w:r>
              <w:lastRenderedPageBreak/>
              <w:t>21.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</w:t>
            </w:r>
            <w:r>
              <w:lastRenderedPageBreak/>
              <w:t>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56250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39750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33750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28500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</w:t>
            </w:r>
            <w:r>
              <w:lastRenderedPageBreak/>
              <w:t>произведений на магнитную ленту, компакт-диск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lastRenderedPageBreak/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37100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31500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26600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19" w:name="P484"/>
            <w:bookmarkEnd w:id="19"/>
            <w:r>
              <w:t>28.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 xml:space="preserve">Услуги носильщиков на </w:t>
            </w:r>
            <w:r>
              <w:lastRenderedPageBreak/>
              <w:t>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lastRenderedPageBreak/>
              <w:t xml:space="preserve">без привлечения </w:t>
            </w:r>
            <w:r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19000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19000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19000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bookmarkStart w:id="20" w:name="P540"/>
            <w:bookmarkEnd w:id="20"/>
            <w:r>
              <w:t>32.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пассажирское место</w:t>
            </w:r>
          </w:p>
        </w:tc>
        <w:tc>
          <w:tcPr>
            <w:tcW w:w="5530" w:type="dxa"/>
            <w:gridSpan w:val="5"/>
          </w:tcPr>
          <w:p w:rsidR="0068119A" w:rsidRDefault="0068119A">
            <w:pPr>
              <w:pStyle w:val="ConsPlusNormal"/>
              <w:jc w:val="center"/>
            </w:pPr>
            <w:r>
              <w:t>15000 (на всей территории Республики Хакасия)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bookmarkStart w:id="21" w:name="P544"/>
            <w:bookmarkEnd w:id="21"/>
            <w:r>
              <w:t>33.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 xml:space="preserve">Оказание услуг по перевозке грузов </w:t>
            </w:r>
            <w:r>
              <w:lastRenderedPageBreak/>
              <w:t>водным транспортом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lastRenderedPageBreak/>
              <w:t>на 1 тонну грузоподъемност</w:t>
            </w:r>
            <w:r>
              <w:lastRenderedPageBreak/>
              <w:t>и</w:t>
            </w:r>
          </w:p>
        </w:tc>
        <w:tc>
          <w:tcPr>
            <w:tcW w:w="5530" w:type="dxa"/>
            <w:gridSpan w:val="5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10000 (на всей территории Республики Хакасия)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22" w:name="P548"/>
            <w:bookmarkEnd w:id="22"/>
            <w:r>
              <w:lastRenderedPageBreak/>
              <w:t>34.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50850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40500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35100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30150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25200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23" w:name="P562"/>
            <w:bookmarkEnd w:id="23"/>
            <w:r>
              <w:t>35.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67500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47250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30150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25200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24" w:name="P604"/>
            <w:bookmarkEnd w:id="24"/>
            <w:r>
              <w:lastRenderedPageBreak/>
              <w:t>38.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112000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98000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 xml:space="preserve">на единицу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28000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25" w:name="P646"/>
            <w:bookmarkEnd w:id="25"/>
            <w:r>
              <w:t>41.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19000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26" w:name="P660"/>
            <w:bookmarkEnd w:id="26"/>
            <w:r>
              <w:t>42.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Обрядовые услуги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19000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27" w:name="P674"/>
            <w:bookmarkEnd w:id="27"/>
            <w:r>
              <w:t>43.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 xml:space="preserve">без привлечения </w:t>
            </w:r>
            <w:r>
              <w:lastRenderedPageBreak/>
              <w:t>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52500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28000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38000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37500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26500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19000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bookmarkStart w:id="28" w:name="P702"/>
            <w:bookmarkEnd w:id="28"/>
            <w:r>
              <w:t>45.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квадратный метр площади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21600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15120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9720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8136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29" w:name="P710"/>
            <w:bookmarkEnd w:id="29"/>
            <w:r>
              <w:t>46.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>
              <w:lastRenderedPageBreak/>
              <w:t>объекты нестационарной торговой сети</w:t>
            </w:r>
          </w:p>
        </w:tc>
        <w:tc>
          <w:tcPr>
            <w:tcW w:w="7373" w:type="dxa"/>
            <w:gridSpan w:val="6"/>
          </w:tcPr>
          <w:p w:rsidR="0068119A" w:rsidRDefault="0068119A">
            <w:pPr>
              <w:pStyle w:val="ConsPlusNormal"/>
            </w:pP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квадратный метр площади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21600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17280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15120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9720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8136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за один объект нестационарной торговой сети</w:t>
            </w:r>
          </w:p>
        </w:tc>
        <w:tc>
          <w:tcPr>
            <w:tcW w:w="5530" w:type="dxa"/>
            <w:gridSpan w:val="5"/>
          </w:tcPr>
          <w:p w:rsidR="0068119A" w:rsidRDefault="0068119A">
            <w:pPr>
              <w:pStyle w:val="ConsPlusNormal"/>
              <w:jc w:val="center"/>
            </w:pPr>
            <w:r>
              <w:t>200000 (на всей территории Республики Хакасия)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bookmarkStart w:id="30" w:name="P723"/>
            <w:bookmarkEnd w:id="30"/>
            <w:r>
              <w:t>47.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1 квадратный метр площади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9600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8400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4520</w:t>
            </w:r>
          </w:p>
        </w:tc>
      </w:tr>
      <w:tr w:rsidR="0068119A">
        <w:tc>
          <w:tcPr>
            <w:tcW w:w="907" w:type="dxa"/>
          </w:tcPr>
          <w:p w:rsidR="0068119A" w:rsidRDefault="0068119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551" w:type="dxa"/>
          </w:tcPr>
          <w:p w:rsidR="0068119A" w:rsidRDefault="0068119A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не имеющие зала обслуживания </w:t>
            </w:r>
            <w:r>
              <w:lastRenderedPageBreak/>
              <w:t>посетителей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lastRenderedPageBreak/>
              <w:t>на 1 объект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1" w:name="P739"/>
            <w:bookmarkEnd w:id="31"/>
            <w:r>
              <w:lastRenderedPageBreak/>
              <w:t>49.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56250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39000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33500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28000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112500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67500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46800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2" w:name="P767"/>
            <w:bookmarkEnd w:id="32"/>
            <w:r>
              <w:t>51.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67800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46800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3" w:name="P781"/>
            <w:bookmarkEnd w:id="33"/>
            <w:r>
              <w:t>52.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4" w:name="P795"/>
            <w:bookmarkEnd w:id="34"/>
            <w:r>
              <w:lastRenderedPageBreak/>
              <w:t>53.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67800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46800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50850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40500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35100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30150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25200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5" w:name="P823"/>
            <w:bookmarkEnd w:id="35"/>
            <w:r>
              <w:t>55.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72000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63000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6" w:name="P837"/>
            <w:bookmarkEnd w:id="36"/>
            <w:r>
              <w:lastRenderedPageBreak/>
              <w:t>56.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67800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46800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7" w:name="P851"/>
            <w:bookmarkEnd w:id="37"/>
            <w:r>
              <w:t>57.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113000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78000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67000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67800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46800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40200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33600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bookmarkStart w:id="38" w:name="P879"/>
            <w:bookmarkEnd w:id="38"/>
            <w:r>
              <w:t>59.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 xml:space="preserve">на единицу </w:t>
            </w:r>
            <w:r>
              <w:lastRenderedPageBreak/>
              <w:t>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105000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42000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160000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75000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80000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64000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56000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30000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154000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99000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83000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92400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59400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49800</w:t>
            </w:r>
          </w:p>
        </w:tc>
      </w:tr>
      <w:tr w:rsidR="0068119A">
        <w:tc>
          <w:tcPr>
            <w:tcW w:w="907" w:type="dxa"/>
            <w:vMerge w:val="restart"/>
          </w:tcPr>
          <w:p w:rsidR="0068119A" w:rsidRDefault="0068119A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551" w:type="dxa"/>
            <w:vMerge w:val="restart"/>
          </w:tcPr>
          <w:p w:rsidR="0068119A" w:rsidRDefault="0068119A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176000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154000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99000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83000</w:t>
            </w:r>
          </w:p>
        </w:tc>
      </w:tr>
      <w:tr w:rsidR="0068119A">
        <w:tc>
          <w:tcPr>
            <w:tcW w:w="907" w:type="dxa"/>
            <w:vMerge/>
          </w:tcPr>
          <w:p w:rsidR="0068119A" w:rsidRDefault="0068119A"/>
        </w:tc>
        <w:tc>
          <w:tcPr>
            <w:tcW w:w="2551" w:type="dxa"/>
            <w:vMerge/>
          </w:tcPr>
          <w:p w:rsidR="0068119A" w:rsidRDefault="0068119A"/>
        </w:tc>
        <w:tc>
          <w:tcPr>
            <w:tcW w:w="1843" w:type="dxa"/>
          </w:tcPr>
          <w:p w:rsidR="0068119A" w:rsidRDefault="0068119A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1142" w:type="dxa"/>
          </w:tcPr>
          <w:p w:rsidR="0068119A" w:rsidRDefault="0068119A">
            <w:pPr>
              <w:pStyle w:val="ConsPlusNormal"/>
              <w:jc w:val="center"/>
            </w:pPr>
            <w:r>
              <w:t>132000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994" w:type="dxa"/>
          </w:tcPr>
          <w:p w:rsidR="0068119A" w:rsidRDefault="0068119A">
            <w:pPr>
              <w:pStyle w:val="ConsPlusNormal"/>
              <w:jc w:val="center"/>
            </w:pPr>
            <w:r>
              <w:t>92400</w:t>
            </w:r>
          </w:p>
        </w:tc>
        <w:tc>
          <w:tcPr>
            <w:tcW w:w="1128" w:type="dxa"/>
          </w:tcPr>
          <w:p w:rsidR="0068119A" w:rsidRDefault="0068119A">
            <w:pPr>
              <w:pStyle w:val="ConsPlusNormal"/>
              <w:jc w:val="center"/>
            </w:pPr>
            <w:r>
              <w:t>59400</w:t>
            </w:r>
          </w:p>
        </w:tc>
        <w:tc>
          <w:tcPr>
            <w:tcW w:w="1133" w:type="dxa"/>
          </w:tcPr>
          <w:p w:rsidR="0068119A" w:rsidRDefault="0068119A">
            <w:pPr>
              <w:pStyle w:val="ConsPlusNormal"/>
              <w:jc w:val="center"/>
            </w:pPr>
            <w:r>
              <w:t>49800</w:t>
            </w:r>
          </w:p>
        </w:tc>
      </w:tr>
    </w:tbl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jc w:val="both"/>
      </w:pPr>
    </w:p>
    <w:p w:rsidR="0068119A" w:rsidRDefault="00681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59F" w:rsidRDefault="001F559F"/>
    <w:sectPr w:rsidR="001F559F" w:rsidSect="00450F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9A"/>
    <w:rsid w:val="001F559F"/>
    <w:rsid w:val="006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D452B-BC61-4C95-ACE0-D0D1EB9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1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1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1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811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A9844497BB3E035C47E27A205B2321EDA3A6183103CBC57DA7FCB88A631EAA5DC04699B955AAF14C4D009C1829335095C813940440AED2h8D" TargetMode="External"/><Relationship Id="rId18" Type="http://schemas.openxmlformats.org/officeDocument/2006/relationships/hyperlink" Target="consultantplus://offline/ref=A8A9844497BB3E035C47F477225B2977E8ABFB143909CCC729F0FEE9DF6D1BA20D8856D7FA5FABF8471957DA46706310DEC4108E1841AD3FC46F2AD9h2D" TargetMode="External"/><Relationship Id="rId26" Type="http://schemas.openxmlformats.org/officeDocument/2006/relationships/hyperlink" Target="consultantplus://offline/ref=A8A9844497BB3E035C47F477225B2977E8ABFB14370AC6CF22F0FEE9DF6D1BA20D8856D7FA5FABF8471955D846706310DEC4108E1841AD3FC46F2AD9h2D" TargetMode="External"/><Relationship Id="rId21" Type="http://schemas.openxmlformats.org/officeDocument/2006/relationships/hyperlink" Target="consultantplus://offline/ref=A8A9844497BB3E035C47E27A205B2321EDA3A6183103CBC57DA7FCB88A631EAA5DC04699B75BA8FF4C4D009C1829335095C813940440AED2h8D" TargetMode="External"/><Relationship Id="rId34" Type="http://schemas.openxmlformats.org/officeDocument/2006/relationships/hyperlink" Target="consultantplus://offline/ref=A8A9844497BB3E035C47F477225B2977E8ABFB14370AC6CF22F0FEE9DF6D1BA20D8856D7FA5FABF8471955DE46706310DEC4108E1841AD3FC46F2AD9h2D" TargetMode="External"/><Relationship Id="rId7" Type="http://schemas.openxmlformats.org/officeDocument/2006/relationships/hyperlink" Target="consultantplus://offline/ref=A8A9844497BB3E035C47F477225B2977E8ABFB143909CCC729F0FEE9DF6D1BA20D8856D7FA5FABF8471957D946706310DEC4108E1841AD3FC46F2AD9h2D" TargetMode="External"/><Relationship Id="rId12" Type="http://schemas.openxmlformats.org/officeDocument/2006/relationships/hyperlink" Target="consultantplus://offline/ref=A8A9844497BB3E035C47F477225B2977E8ABFB143408CBCA29F0FEE9DF6D1BA20D8856D7FA5FABF8471951D046706310DEC4108E1841AD3FC46F2AD9h2D" TargetMode="External"/><Relationship Id="rId17" Type="http://schemas.openxmlformats.org/officeDocument/2006/relationships/hyperlink" Target="consultantplus://offline/ref=A8A9844497BB3E035C47E27A205B2321EDA3A6183103CBC57DA7FCB88A631EAA5DC04699B955AEFD4C4D009C1829335095C813940440AED2h8D" TargetMode="External"/><Relationship Id="rId25" Type="http://schemas.openxmlformats.org/officeDocument/2006/relationships/hyperlink" Target="consultantplus://offline/ref=A8A9844497BB3E035C47F477225B2977E8ABFB14340CCAC72DF0FEE9DF6D1BA20D8856D7FA5FABF8471952D846706310DEC4108E1841AD3FC46F2AD9h2D" TargetMode="External"/><Relationship Id="rId33" Type="http://schemas.openxmlformats.org/officeDocument/2006/relationships/hyperlink" Target="consultantplus://offline/ref=A8A9844497BB3E035C47F477225B2977E8ABFB14370AC6CF22F0FEE9DF6D1BA20D8856D7FA5FABF8471955DD46706310DEC4108E1841AD3FC46F2AD9h2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A9844497BB3E035C47E27A205B2321EDA3A6183103CBC57DA7FCB88A631EAA5DC04699B955A9FA4C4D009C1829335095C813940440AED2h8D" TargetMode="External"/><Relationship Id="rId20" Type="http://schemas.openxmlformats.org/officeDocument/2006/relationships/hyperlink" Target="consultantplus://offline/ref=A8A9844497BB3E035C47F477225B2977E8ABFB143909CFCF22F0FEE9DF6D1BA20D8856D7FA5FABF8471950D846706310DEC4108E1841AD3FC46F2AD9h2D" TargetMode="External"/><Relationship Id="rId29" Type="http://schemas.openxmlformats.org/officeDocument/2006/relationships/hyperlink" Target="consultantplus://offline/ref=A8A9844497BB3E035C47E27A205B2321EDA3A6183103CBC57DA7FCB88A631EAA5DC04699BF52ABF041195A8C1C6067598ACD0F8B045EAD21C7D6h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9844497BB3E035C47F477225B2977E8ABFB14370AC6CF22F0FEE9DF6D1BA20D8856D7FA5FABF8471952D046706310DEC4108E1841AD3FC46F2AD9h2D" TargetMode="External"/><Relationship Id="rId11" Type="http://schemas.openxmlformats.org/officeDocument/2006/relationships/hyperlink" Target="consultantplus://offline/ref=A8A9844497BB3E035C47E27A205B2321EDA3A6183103CBC57DA7FCB88A631EAA5DC04699BF53AEF04612058909713F558FD710881842AF20DChFD" TargetMode="External"/><Relationship Id="rId24" Type="http://schemas.openxmlformats.org/officeDocument/2006/relationships/hyperlink" Target="consultantplus://offline/ref=A8A9844497BB3E035C47F477225B2977E8ABFB143909CFCF22F0FEE9DF6D1BA20D8856D7FA5FABF8471950DE46706310DEC4108E1841AD3FC46F2AD9h2D" TargetMode="External"/><Relationship Id="rId32" Type="http://schemas.openxmlformats.org/officeDocument/2006/relationships/hyperlink" Target="consultantplus://offline/ref=A8A9844497BB3E035C47F477225B2977E8ABFB14320FCACB2FF0FEE9DF6D1BA20D8856C5FA07A7F9430750DA53263255D8h2D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8A9844497BB3E035C47F477225B2977E8ABFB14340CCAC72DF0FEE9DF6D1BA20D8856D7FA5FABF8471952D846706310DEC4108E1841AD3FC46F2AD9h2D" TargetMode="External"/><Relationship Id="rId15" Type="http://schemas.openxmlformats.org/officeDocument/2006/relationships/hyperlink" Target="consultantplus://offline/ref=A8A9844497BB3E035C47E27A205B2321EDA3A6183103CBC57DA7FCB88A631EAA5DC04699B955A9F94C4D009C1829335095C813940440AED2h8D" TargetMode="External"/><Relationship Id="rId23" Type="http://schemas.openxmlformats.org/officeDocument/2006/relationships/hyperlink" Target="consultantplus://offline/ref=A8A9844497BB3E035C47F477225B2977E8ABFB143909CFCF22F0FEE9DF6D1BA20D8856D7FA5FABF8471950DD46706310DEC4108E1841AD3FC46F2AD9h2D" TargetMode="External"/><Relationship Id="rId28" Type="http://schemas.openxmlformats.org/officeDocument/2006/relationships/hyperlink" Target="consultantplus://offline/ref=A8A9844497BB3E035C47F477225B2977E8ABFB14370AC6CF22F0FEE9DF6D1BA20D8856D7FA5FABF8471955DB46706310DEC4108E1841AD3FC46F2AD9h2D" TargetMode="External"/><Relationship Id="rId36" Type="http://schemas.openxmlformats.org/officeDocument/2006/relationships/hyperlink" Target="consultantplus://offline/ref=A8A9844497BB3E035C47E27A205B2321EDA3A71E3602C9C57DA7FCB88A631EAA5DD246C1B353AEE6461B4FDA4D25D3hBD" TargetMode="External"/><Relationship Id="rId10" Type="http://schemas.openxmlformats.org/officeDocument/2006/relationships/hyperlink" Target="consultantplus://offline/ref=A8A9844497BB3E035C47E27A205B2321EDA3A6183103CBC57DA7FCB88A631EAA5DC04699B954A3FF4C4D009C1829335095C813940440AED2h8D" TargetMode="External"/><Relationship Id="rId19" Type="http://schemas.openxmlformats.org/officeDocument/2006/relationships/hyperlink" Target="consultantplus://offline/ref=A8A9844497BB3E035C47F477225B2977E8ABFB143909CFCF22F0FEE9DF6D1BA20D8856D7FA5FABF8471951D146706310DEC4108E1841AD3FC46F2AD9h2D" TargetMode="External"/><Relationship Id="rId31" Type="http://schemas.openxmlformats.org/officeDocument/2006/relationships/hyperlink" Target="consultantplus://offline/ref=A8A9844497BB3E035C47F477225B2977E8ABFB14320FCAC92AF0FEE9DF6D1BA20D8856C5FA07A7F9430750DA53263255D8h2D" TargetMode="External"/><Relationship Id="rId4" Type="http://schemas.openxmlformats.org/officeDocument/2006/relationships/hyperlink" Target="consultantplus://offline/ref=A8A9844497BB3E035C47F477225B2977E8ABFB143408CBCA29F0FEE9DF6D1BA20D8856D7FA5FABF8471951DF46706310DEC4108E1841AD3FC46F2AD9h2D" TargetMode="External"/><Relationship Id="rId9" Type="http://schemas.openxmlformats.org/officeDocument/2006/relationships/hyperlink" Target="consultantplus://offline/ref=A8A9844497BB3E035C47F477225B2977E8ABFB143909CFCF22F0FEE9DF6D1BA20D8856D7FA5FABF8471951DF46706310DEC4108E1841AD3FC46F2AD9h2D" TargetMode="External"/><Relationship Id="rId14" Type="http://schemas.openxmlformats.org/officeDocument/2006/relationships/hyperlink" Target="consultantplus://offline/ref=A8A9844497BB3E035C47E27A205B2321EDA3A6183103CBC57DA7FCB88A631EAA5DC04699B955ABF84C4D009C1829335095C813940440AED2h8D" TargetMode="External"/><Relationship Id="rId22" Type="http://schemas.openxmlformats.org/officeDocument/2006/relationships/hyperlink" Target="consultantplus://offline/ref=A8A9844497BB3E035C47F477225B2977E8ABFB143909CCC729F0FEE9DF6D1BA20D8856D7FA5FABF8471957DB46706310DEC4108E1841AD3FC46F2AD9h2D" TargetMode="External"/><Relationship Id="rId27" Type="http://schemas.openxmlformats.org/officeDocument/2006/relationships/hyperlink" Target="consultantplus://offline/ref=A8A9844497BB3E035C47F477225B2977E8ABFB14370AC6CF22F0FEE9DF6D1BA20D8856D7FA5FABF8471955D946706310DEC4108E1841AD3FC46F2AD9h2D" TargetMode="External"/><Relationship Id="rId30" Type="http://schemas.openxmlformats.org/officeDocument/2006/relationships/hyperlink" Target="consultantplus://offline/ref=A8A9844497BB3E035C47E27A205B2321EDA3A6183103CBC57DA7FCB88A631EAA5DC04699B95AAAFD4C4D009C1829335095C813940440AED2h8D" TargetMode="External"/><Relationship Id="rId35" Type="http://schemas.openxmlformats.org/officeDocument/2006/relationships/hyperlink" Target="consultantplus://offline/ref=A8A9844497BB3E035C47F477225B2977E8ABFB143909CFCF22F0FEE9DF6D1BA20D8856D7FA5FABF8471953DB46706310DEC4108E1841AD3FC46F2AD9h2D" TargetMode="External"/><Relationship Id="rId8" Type="http://schemas.openxmlformats.org/officeDocument/2006/relationships/hyperlink" Target="consultantplus://offline/ref=A8A9844497BB3E035C47F477225B2977E8ABFB14370CCECB2EF0FEE9DF6D1BA20D8856D7FA5FABF8471951DF46706310DEC4108E1841AD3FC46F2AD9h2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2019-12-14T03:33:00Z</dcterms:created>
  <dcterms:modified xsi:type="dcterms:W3CDTF">2019-12-14T03:33:00Z</dcterms:modified>
</cp:coreProperties>
</file>