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5568" w14:textId="068AF1C5" w:rsidR="008069A5" w:rsidRPr="00542FD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542FD4">
        <w:rPr>
          <w:rFonts w:ascii="Times New Roman" w:eastAsia="Times New Roman" w:hAnsi="Times New Roman"/>
          <w:bCs/>
          <w:sz w:val="20"/>
          <w:szCs w:val="20"/>
        </w:rPr>
        <w:t>Приложение №</w:t>
      </w:r>
      <w:r w:rsidR="006916E0">
        <w:rPr>
          <w:rFonts w:ascii="Times New Roman" w:eastAsia="Times New Roman" w:hAnsi="Times New Roman"/>
          <w:bCs/>
          <w:sz w:val="20"/>
          <w:szCs w:val="20"/>
        </w:rPr>
        <w:t>5</w:t>
      </w:r>
    </w:p>
    <w:p w14:paraId="508C776F" w14:textId="77777777" w:rsidR="008069A5" w:rsidRPr="00542FD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542FD4">
        <w:rPr>
          <w:rFonts w:ascii="Times New Roman" w:eastAsia="Times New Roman" w:hAnsi="Times New Roman"/>
          <w:bCs/>
          <w:sz w:val="20"/>
          <w:szCs w:val="20"/>
        </w:rPr>
        <w:t>к протоколу Правления</w:t>
      </w:r>
    </w:p>
    <w:p w14:paraId="37CEB285" w14:textId="77777777" w:rsidR="008069A5" w:rsidRPr="007C6CF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542FD4">
        <w:rPr>
          <w:rFonts w:ascii="Times New Roman" w:eastAsia="Times New Roman" w:hAnsi="Times New Roman"/>
          <w:bCs/>
          <w:sz w:val="20"/>
          <w:szCs w:val="20"/>
        </w:rPr>
        <w:t>НО «Гарантийный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 xml:space="preserve"> фонд – МКК Хакасии»</w:t>
      </w:r>
    </w:p>
    <w:p w14:paraId="0FA35FF3" w14:textId="357B39BB" w:rsidR="0069035C" w:rsidRPr="007C6CF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7C6CF4">
        <w:rPr>
          <w:rFonts w:ascii="Times New Roman" w:eastAsia="Times New Roman" w:hAnsi="Times New Roman"/>
          <w:bCs/>
          <w:sz w:val="20"/>
          <w:szCs w:val="20"/>
        </w:rPr>
        <w:t>№</w:t>
      </w:r>
      <w:r w:rsidR="008A20E0">
        <w:rPr>
          <w:rFonts w:ascii="Times New Roman" w:eastAsia="Times New Roman" w:hAnsi="Times New Roman"/>
          <w:bCs/>
          <w:sz w:val="20"/>
          <w:szCs w:val="20"/>
        </w:rPr>
        <w:t xml:space="preserve"> 6</w:t>
      </w:r>
      <w:r w:rsidR="006916E0">
        <w:rPr>
          <w:rFonts w:ascii="Times New Roman" w:eastAsia="Times New Roman" w:hAnsi="Times New Roman"/>
          <w:bCs/>
          <w:sz w:val="20"/>
          <w:szCs w:val="20"/>
        </w:rPr>
        <w:t>26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 xml:space="preserve"> от </w:t>
      </w:r>
      <w:r w:rsidR="006916E0">
        <w:rPr>
          <w:rFonts w:ascii="Times New Roman" w:eastAsia="Times New Roman" w:hAnsi="Times New Roman"/>
          <w:bCs/>
          <w:sz w:val="20"/>
          <w:szCs w:val="20"/>
        </w:rPr>
        <w:t>10</w:t>
      </w:r>
      <w:r w:rsidR="00692A7A" w:rsidRPr="007C6CF4">
        <w:rPr>
          <w:rFonts w:ascii="Times New Roman" w:eastAsia="Times New Roman" w:hAnsi="Times New Roman"/>
          <w:bCs/>
          <w:sz w:val="20"/>
          <w:szCs w:val="20"/>
        </w:rPr>
        <w:t>.</w:t>
      </w:r>
      <w:r w:rsidR="006916E0">
        <w:rPr>
          <w:rFonts w:ascii="Times New Roman" w:eastAsia="Times New Roman" w:hAnsi="Times New Roman"/>
          <w:bCs/>
          <w:sz w:val="20"/>
          <w:szCs w:val="20"/>
        </w:rPr>
        <w:t>0</w:t>
      </w:r>
      <w:r w:rsidR="008D28FA">
        <w:rPr>
          <w:rFonts w:ascii="Times New Roman" w:eastAsia="Times New Roman" w:hAnsi="Times New Roman"/>
          <w:bCs/>
          <w:sz w:val="20"/>
          <w:szCs w:val="20"/>
        </w:rPr>
        <w:t>2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>.202</w:t>
      </w:r>
      <w:r w:rsidR="006916E0">
        <w:rPr>
          <w:rFonts w:ascii="Times New Roman" w:eastAsia="Times New Roman" w:hAnsi="Times New Roman"/>
          <w:bCs/>
          <w:sz w:val="20"/>
          <w:szCs w:val="20"/>
        </w:rPr>
        <w:t>1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>г.</w:t>
      </w:r>
    </w:p>
    <w:p w14:paraId="09A4B9A2" w14:textId="77777777" w:rsidR="008069A5" w:rsidRPr="007C6CF4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232DA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15951C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062AAF" w14:textId="77777777" w:rsidR="00C641B0" w:rsidRPr="00126955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955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268E7F" w14:textId="77777777" w:rsidR="002419B4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65A081C5" w14:textId="0F2DCD38" w:rsidR="00704962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</w:t>
      </w:r>
      <w:r w:rsidR="00540033" w:rsidRPr="00126955">
        <w:rPr>
          <w:rFonts w:ascii="Times New Roman" w:eastAsia="Times New Roman" w:hAnsi="Times New Roman"/>
          <w:sz w:val="24"/>
          <w:szCs w:val="24"/>
        </w:rPr>
        <w:t xml:space="preserve">(далее – Фонд) </w:t>
      </w:r>
    </w:p>
    <w:tbl>
      <w:tblPr>
        <w:tblStyle w:val="a6"/>
        <w:tblpPr w:leftFromText="180" w:rightFromText="180" w:vertAnchor="page" w:horzAnchor="margin" w:tblpX="-147" w:tblpY="4126"/>
        <w:tblW w:w="9894" w:type="dxa"/>
        <w:tblLook w:val="04A0" w:firstRow="1" w:lastRow="0" w:firstColumn="1" w:lastColumn="0" w:noHBand="0" w:noVBand="1"/>
      </w:tblPr>
      <w:tblGrid>
        <w:gridCol w:w="984"/>
        <w:gridCol w:w="5274"/>
        <w:gridCol w:w="3636"/>
      </w:tblGrid>
      <w:tr w:rsidR="00D33308" w:rsidRPr="00126955" w14:paraId="44160AE3" w14:textId="77777777" w:rsidTr="00207ABD">
        <w:trPr>
          <w:trHeight w:val="6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99F48B1" w14:textId="695EFF1F" w:rsidR="00D33308" w:rsidRPr="00277A5E" w:rsidRDefault="00D33308" w:rsidP="00806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41039783"/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116E87"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4EB49E3E" w14:textId="77777777" w:rsidR="00D33308" w:rsidRPr="00277A5E" w:rsidRDefault="00D33308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0227989A" w14:textId="77777777" w:rsidR="00D33308" w:rsidRPr="00277A5E" w:rsidRDefault="00D33308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142AAD" w:rsidRPr="00126955" w14:paraId="77383488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44782C38" w14:textId="197BF0DA" w:rsidR="00142AAD" w:rsidRPr="00D22BCC" w:rsidRDefault="00B41A91" w:rsidP="007104B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7104BB" w:rsidRPr="00D22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6A87CFB5" w14:textId="0566C373" w:rsidR="00142AAD" w:rsidRPr="00277A5E" w:rsidRDefault="00142AAD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направлению РГО</w:t>
            </w:r>
          </w:p>
        </w:tc>
      </w:tr>
      <w:tr w:rsidR="007D2D36" w:rsidRPr="00126955" w14:paraId="081FFDC3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1CAC7020" w14:textId="66F2B2B3" w:rsidR="007D2D36" w:rsidRPr="004A643F" w:rsidRDefault="00D245DE" w:rsidP="007D2D3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>1</w:t>
            </w:r>
            <w:r w:rsidR="007D2D36" w:rsidRPr="004A643F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58BE22A3" w14:textId="77777777" w:rsidR="003B3E91" w:rsidRPr="004A643F" w:rsidRDefault="007D2D36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Фонда:</w:t>
            </w:r>
            <w:r w:rsidR="003B3E91" w:rsidRPr="004A643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13DCCD96" w14:textId="3E9F71B2" w:rsidR="008360E2" w:rsidRPr="00CF0CD3" w:rsidRDefault="003B3E91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в 2020 году, для оказания неотложных мер по поддержке СМСП в условиях ухудшения ситуации в связи с распространением новой коронавирусной инфекции (в рамках Постановления 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Правительства РФ от 15.04.2014 № 316)</w:t>
            </w:r>
            <w:r w:rsidR="006A2EF1" w:rsidRPr="00CF0CD3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14:paraId="6C3A0007" w14:textId="35E456A5" w:rsidR="007D2D36" w:rsidRPr="004A643F" w:rsidRDefault="008360E2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7D2D36" w:rsidRPr="00126955" w14:paraId="34FEEB64" w14:textId="77777777" w:rsidTr="00207ABD">
        <w:trPr>
          <w:trHeight w:val="742"/>
        </w:trPr>
        <w:tc>
          <w:tcPr>
            <w:tcW w:w="984" w:type="dxa"/>
            <w:vAlign w:val="center"/>
          </w:tcPr>
          <w:p w14:paraId="173A05EB" w14:textId="2EEE939A" w:rsidR="007D2D36" w:rsidRPr="004A643F" w:rsidRDefault="00D245DE" w:rsidP="007D2D3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7D2D36" w:rsidRPr="004A643F">
              <w:rPr>
                <w:rFonts w:ascii="Times New Roman" w:eastAsia="Times New Roman" w:hAnsi="Times New Roman"/>
              </w:rPr>
              <w:t>.1.1.</w:t>
            </w:r>
          </w:p>
        </w:tc>
        <w:tc>
          <w:tcPr>
            <w:tcW w:w="5274" w:type="dxa"/>
            <w:vAlign w:val="center"/>
          </w:tcPr>
          <w:p w14:paraId="2801D46D" w14:textId="0B8C1183" w:rsidR="007D2D36" w:rsidRPr="004A643F" w:rsidRDefault="0034552C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Ставка вознаграждения за предоставлени</w:t>
            </w:r>
            <w:r w:rsidR="00095A04" w:rsidRPr="004A643F">
              <w:rPr>
                <w:rFonts w:ascii="Times New Roman" w:eastAsia="Times New Roman" w:hAnsi="Times New Roman"/>
              </w:rPr>
              <w:t>е</w:t>
            </w:r>
            <w:r w:rsidRPr="004A643F">
              <w:rPr>
                <w:rFonts w:ascii="Times New Roman" w:eastAsia="Times New Roman" w:hAnsi="Times New Roman"/>
              </w:rPr>
              <w:t xml:space="preserve"> гарантии (поручительства).</w:t>
            </w:r>
          </w:p>
        </w:tc>
        <w:tc>
          <w:tcPr>
            <w:tcW w:w="3636" w:type="dxa"/>
            <w:vAlign w:val="center"/>
          </w:tcPr>
          <w:p w14:paraId="693F1B15" w14:textId="49B7303A" w:rsidR="007D2D36" w:rsidRPr="004A643F" w:rsidRDefault="007D2D36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3B3E91" w:rsidRPr="00126955" w14:paraId="6540489D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0D900B67" w14:textId="7427A13C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1</w:t>
            </w:r>
            <w:r w:rsidR="003B3E91" w:rsidRPr="004A643F">
              <w:rPr>
                <w:rFonts w:ascii="Times New Roman" w:hAnsi="Times New Roman"/>
                <w:b/>
                <w:bCs/>
              </w:rPr>
              <w:t>.</w:t>
            </w:r>
            <w:r w:rsidR="00781AAF" w:rsidRPr="004A643F">
              <w:rPr>
                <w:rFonts w:ascii="Times New Roman" w:hAnsi="Times New Roman"/>
                <w:b/>
                <w:bCs/>
              </w:rPr>
              <w:t>2</w:t>
            </w:r>
            <w:r w:rsidR="003B3E91" w:rsidRPr="004A643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3F89C103" w14:textId="77777777" w:rsidR="00062405" w:rsidRPr="004A643F" w:rsidRDefault="003B3E91" w:rsidP="003B3E91">
            <w:pPr>
              <w:spacing w:after="0" w:line="240" w:lineRule="auto"/>
              <w:ind w:left="-57" w:right="-57"/>
              <w:jc w:val="both"/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Фонда:</w:t>
            </w:r>
            <w:r w:rsidR="00062405" w:rsidRPr="004A643F">
              <w:t xml:space="preserve"> </w:t>
            </w:r>
          </w:p>
          <w:p w14:paraId="55B393F7" w14:textId="5A5D7FC8" w:rsidR="00062405" w:rsidRPr="004A643F" w:rsidRDefault="00062405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</w:t>
            </w:r>
            <w:r w:rsidR="00000C51" w:rsidRPr="004A643F">
              <w:rPr>
                <w:rFonts w:ascii="Times New Roman" w:eastAsia="Times New Roman" w:hAnsi="Times New Roman"/>
                <w:b/>
                <w:bCs/>
              </w:rPr>
              <w:t>РГ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О до </w:t>
            </w:r>
            <w:r w:rsidR="00B95C4E" w:rsidRPr="004A643F">
              <w:rPr>
                <w:rFonts w:ascii="Times New Roman" w:eastAsia="Times New Roman" w:hAnsi="Times New Roman"/>
                <w:b/>
                <w:bCs/>
              </w:rPr>
              <w:t>01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B95C4E" w:rsidRPr="004A643F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.2020 года, для оказания поддержки СМСП в рамках Программы и (или) ранее действовавших государственных</w:t>
            </w:r>
            <w:r w:rsidR="00AC04E7">
              <w:t xml:space="preserve"> </w:t>
            </w:r>
            <w:r w:rsidR="00AC04E7" w:rsidRPr="00AC04E7">
              <w:rPr>
                <w:rFonts w:ascii="Times New Roman" w:eastAsia="Times New Roman" w:hAnsi="Times New Roman"/>
                <w:b/>
                <w:bCs/>
              </w:rPr>
              <w:t>программ:</w:t>
            </w:r>
          </w:p>
        </w:tc>
      </w:tr>
      <w:tr w:rsidR="003B3E91" w:rsidRPr="00126955" w14:paraId="1F490CB0" w14:textId="77777777" w:rsidTr="00207ABD">
        <w:trPr>
          <w:trHeight w:val="1189"/>
        </w:trPr>
        <w:tc>
          <w:tcPr>
            <w:tcW w:w="984" w:type="dxa"/>
            <w:vAlign w:val="center"/>
          </w:tcPr>
          <w:p w14:paraId="281410E8" w14:textId="64D9B529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1</w:t>
            </w:r>
            <w:r w:rsidR="003B3E91" w:rsidRPr="004A643F">
              <w:rPr>
                <w:rFonts w:ascii="Times New Roman" w:hAnsi="Times New Roman"/>
              </w:rPr>
              <w:t>.</w:t>
            </w:r>
            <w:r w:rsidRPr="004A643F">
              <w:rPr>
                <w:rFonts w:ascii="Times New Roman" w:hAnsi="Times New Roman"/>
              </w:rPr>
              <w:t>2</w:t>
            </w:r>
            <w:r w:rsidR="003B3E91" w:rsidRPr="004A643F">
              <w:rPr>
                <w:rFonts w:ascii="Times New Roman" w:hAnsi="Times New Roman"/>
              </w:rPr>
              <w:t>.1.</w:t>
            </w:r>
          </w:p>
        </w:tc>
        <w:tc>
          <w:tcPr>
            <w:tcW w:w="5274" w:type="dxa"/>
            <w:vAlign w:val="center"/>
          </w:tcPr>
          <w:p w14:paraId="24D957DE" w14:textId="2F611DCA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входящий в пе</w:t>
            </w:r>
            <w:r w:rsidR="002943AF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36" w:type="dxa"/>
            <w:vAlign w:val="center"/>
          </w:tcPr>
          <w:p w14:paraId="410CB358" w14:textId="18AA9FD8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0,5 % годовых от суммы поручительства.</w:t>
            </w:r>
          </w:p>
        </w:tc>
      </w:tr>
      <w:tr w:rsidR="003B3E91" w:rsidRPr="00126955" w14:paraId="2B8D3762" w14:textId="77777777" w:rsidTr="00207ABD">
        <w:trPr>
          <w:trHeight w:val="1134"/>
        </w:trPr>
        <w:tc>
          <w:tcPr>
            <w:tcW w:w="984" w:type="dxa"/>
            <w:vAlign w:val="center"/>
          </w:tcPr>
          <w:p w14:paraId="5AD8645F" w14:textId="7A5698B4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1</w:t>
            </w:r>
            <w:r w:rsidR="003B3E91" w:rsidRPr="004A643F">
              <w:rPr>
                <w:rFonts w:ascii="Times New Roman" w:hAnsi="Times New Roman"/>
              </w:rPr>
              <w:t>.</w:t>
            </w:r>
            <w:r w:rsidRPr="004A643F">
              <w:rPr>
                <w:rFonts w:ascii="Times New Roman" w:hAnsi="Times New Roman"/>
              </w:rPr>
              <w:t>2</w:t>
            </w:r>
            <w:r w:rsidR="003B3E91" w:rsidRPr="004A643F">
              <w:rPr>
                <w:rFonts w:ascii="Times New Roman" w:hAnsi="Times New Roman"/>
              </w:rPr>
              <w:t>.2.</w:t>
            </w:r>
          </w:p>
        </w:tc>
        <w:tc>
          <w:tcPr>
            <w:tcW w:w="5274" w:type="dxa"/>
            <w:vAlign w:val="center"/>
          </w:tcPr>
          <w:p w14:paraId="3A8F6D33" w14:textId="672DD975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не входящий в пе</w:t>
            </w:r>
            <w:r w:rsidR="002943AF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36" w:type="dxa"/>
            <w:vAlign w:val="center"/>
          </w:tcPr>
          <w:p w14:paraId="2B5D0B74" w14:textId="411F3CAA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0,75 % годовых от суммы поручительства.</w:t>
            </w:r>
          </w:p>
        </w:tc>
      </w:tr>
      <w:tr w:rsidR="00D22BCC" w:rsidRPr="00126955" w14:paraId="0521123D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274E18EF" w14:textId="49985FA0" w:rsidR="00D22BCC" w:rsidRPr="004A643F" w:rsidRDefault="00D245DE" w:rsidP="00D22BC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1</w:t>
            </w:r>
            <w:r w:rsidR="00D22BCC" w:rsidRPr="004A643F">
              <w:rPr>
                <w:rFonts w:ascii="Times New Roman" w:hAnsi="Times New Roman"/>
                <w:b/>
                <w:bCs/>
              </w:rPr>
              <w:t>.3.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7C6561D5" w14:textId="7476EFF6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</w:t>
            </w:r>
            <w:r w:rsidR="008838CA" w:rsidRPr="004A643F">
              <w:rPr>
                <w:rFonts w:ascii="Times New Roman" w:hAnsi="Times New Roman"/>
                <w:b/>
                <w:bCs/>
              </w:rPr>
              <w:t>.</w:t>
            </w:r>
          </w:p>
          <w:p w14:paraId="4C880927" w14:textId="77777777" w:rsidR="00D22BCC" w:rsidRPr="00CF0CD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в 2020 году, для оказания неотложных мер по поддержке СМСП в условиях ухудшения ситуации в связи с 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распространением новой коронавирусной инфекции (в рамках Постановления Правительства РФ от 15.04.2014 № 316)</w:t>
            </w:r>
          </w:p>
          <w:p w14:paraId="1C9B192A" w14:textId="19D3EE51" w:rsidR="008360E2" w:rsidRPr="004A643F" w:rsidRDefault="008360E2" w:rsidP="00D22BC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D22BCC" w:rsidRPr="00126955" w14:paraId="31B42C2E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00C1C6E7" w14:textId="18C39B39" w:rsidR="00D22BCC" w:rsidRPr="004A643F" w:rsidRDefault="00D245DE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22BCC" w:rsidRPr="004A643F">
              <w:rPr>
                <w:rFonts w:ascii="Times New Roman" w:eastAsia="Times New Roman" w:hAnsi="Times New Roman"/>
              </w:rPr>
              <w:t>.3.1.</w:t>
            </w:r>
          </w:p>
        </w:tc>
        <w:tc>
          <w:tcPr>
            <w:tcW w:w="5274" w:type="dxa"/>
            <w:vAlign w:val="center"/>
          </w:tcPr>
          <w:p w14:paraId="24F841CB" w14:textId="4714C9C7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</w:p>
        </w:tc>
        <w:tc>
          <w:tcPr>
            <w:tcW w:w="3636" w:type="dxa"/>
            <w:vAlign w:val="center"/>
          </w:tcPr>
          <w:p w14:paraId="6A8043D0" w14:textId="7A2975DD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8A39FEC" w14:textId="77777777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00D339" w14:textId="25D0DC64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22BCC" w:rsidRPr="00126955" w14:paraId="2BF2E726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43DFA980" w14:textId="14355707" w:rsidR="00D22BCC" w:rsidRPr="004A643F" w:rsidRDefault="00AE321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22BCC" w:rsidRPr="004A643F">
              <w:rPr>
                <w:rFonts w:ascii="Times New Roman" w:eastAsia="Times New Roman" w:hAnsi="Times New Roman"/>
              </w:rPr>
              <w:t>.3.2.</w:t>
            </w:r>
          </w:p>
        </w:tc>
        <w:tc>
          <w:tcPr>
            <w:tcW w:w="5274" w:type="dxa"/>
            <w:vAlign w:val="center"/>
          </w:tcPr>
          <w:p w14:paraId="76766ED6" w14:textId="1C8A3348" w:rsidR="00D22BCC" w:rsidRPr="00064425" w:rsidRDefault="00D22BCC" w:rsidP="00D22BCC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/>
              </w:rPr>
              <w:t>Вознаграждение д</w:t>
            </w:r>
            <w:r w:rsidRPr="0058129F">
              <w:rPr>
                <w:rFonts w:ascii="Times New Roman" w:eastAsia="Times New Roman" w:hAnsi="Times New Roman"/>
              </w:rPr>
              <w:t>ля заемщиков банков-партнеров</w:t>
            </w:r>
            <w:r w:rsidRPr="00064425">
              <w:rPr>
                <w:rFonts w:ascii="Times New Roman" w:eastAsia="Times New Roman" w:hAnsi="Times New Roman"/>
              </w:rPr>
              <w:t xml:space="preserve"> за увеличение размера ответственности Фонда и/или срока поручительства </w:t>
            </w:r>
            <w:r>
              <w:rPr>
                <w:rFonts w:ascii="Times New Roman" w:eastAsia="Times New Roman" w:hAnsi="Times New Roman"/>
              </w:rPr>
              <w:t>в рамках</w:t>
            </w:r>
            <w:r w:rsidRPr="00064425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>ы</w:t>
            </w:r>
            <w:r w:rsidRPr="00064425">
              <w:rPr>
                <w:rFonts w:ascii="Times New Roman" w:eastAsia="Times New Roman" w:hAnsi="Times New Roman"/>
              </w:rPr>
              <w:t xml:space="preserve"> «АНТИКРИЗИС» (срок действия до 01.10.2020 г)</w:t>
            </w:r>
            <w:r>
              <w:t xml:space="preserve"> </w:t>
            </w:r>
            <w:r w:rsidRPr="00064425">
              <w:rPr>
                <w:rFonts w:ascii="Times New Roman" w:eastAsia="Times New Roman" w:hAnsi="Times New Roman"/>
                <w:sz w:val="16"/>
                <w:szCs w:val="16"/>
              </w:rPr>
              <w:t xml:space="preserve">Приложение №8 к Порядку предоставления НО «Гарантийный фонд – МКК </w:t>
            </w:r>
            <w:r w:rsidRPr="0006442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Хакасии» поручительств и исполнения обязательств по заключенным договора поручительства</w:t>
            </w:r>
          </w:p>
        </w:tc>
        <w:tc>
          <w:tcPr>
            <w:tcW w:w="3636" w:type="dxa"/>
            <w:vAlign w:val="center"/>
          </w:tcPr>
          <w:p w14:paraId="3886F1B1" w14:textId="026028F3" w:rsidR="00D22BCC" w:rsidRPr="002E7F7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58129F">
              <w:rPr>
                <w:rFonts w:ascii="Times New Roman" w:eastAsia="Times New Roman" w:hAnsi="Times New Roman"/>
              </w:rPr>
              <w:lastRenderedPageBreak/>
              <w:t>Не взимается</w:t>
            </w:r>
          </w:p>
        </w:tc>
      </w:tr>
      <w:tr w:rsidR="00D22BCC" w:rsidRPr="00126955" w14:paraId="1E5A1685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23D4FA1D" w14:textId="23748BCC" w:rsidR="00D22BCC" w:rsidRPr="004A643F" w:rsidRDefault="00AE321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  <w:b/>
                <w:bCs/>
              </w:rPr>
              <w:t>1</w:t>
            </w:r>
            <w:r w:rsidR="00D22BCC" w:rsidRPr="004A643F">
              <w:rPr>
                <w:rFonts w:ascii="Times New Roman" w:hAnsi="Times New Roman"/>
                <w:b/>
                <w:bCs/>
              </w:rPr>
              <w:t>.4.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3F44CC8A" w14:textId="1E586083" w:rsidR="00D22BCC" w:rsidRPr="00CF0CD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 xml:space="preserve">Размер </w:t>
            </w:r>
            <w:r w:rsidR="00D51D24" w:rsidRPr="004A643F">
              <w:rPr>
                <w:rFonts w:ascii="Times New Roman" w:hAnsi="Times New Roman"/>
                <w:b/>
                <w:bCs/>
              </w:rPr>
              <w:t xml:space="preserve">вознаграждения за увеличение </w:t>
            </w:r>
            <w:r w:rsidR="00D51D24" w:rsidRPr="00CF0CD3">
              <w:rPr>
                <w:rFonts w:ascii="Times New Roman" w:hAnsi="Times New Roman"/>
                <w:b/>
                <w:bCs/>
              </w:rPr>
              <w:t>размера ответственности Фонда и/или срока поручительства Заемщик оплачивает Фонду дополнительное вознаграждение.</w:t>
            </w:r>
          </w:p>
          <w:p w14:paraId="5EA295CF" w14:textId="73D0060D" w:rsidR="00D22BCC" w:rsidRPr="00D22BCC" w:rsidRDefault="008838CA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до </w:t>
            </w:r>
            <w:r w:rsidR="00B95C4E" w:rsidRPr="00CF0CD3">
              <w:rPr>
                <w:rFonts w:ascii="Times New Roman" w:eastAsia="Times New Roman" w:hAnsi="Times New Roman"/>
                <w:b/>
                <w:bCs/>
              </w:rPr>
              <w:t>01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B95C4E" w:rsidRPr="00CF0CD3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.2020 года, для оказания поддержки СМСП в рамках Программы и (или) ранее действовавших государственных 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программ:</w:t>
            </w:r>
          </w:p>
        </w:tc>
      </w:tr>
      <w:tr w:rsidR="00D51D24" w:rsidRPr="00126955" w14:paraId="26BA5E78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0D273CDD" w14:textId="00D40B25" w:rsidR="00D51D24" w:rsidRPr="004A643F" w:rsidRDefault="00AE3211" w:rsidP="00D51D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51D24" w:rsidRPr="004A643F">
              <w:rPr>
                <w:rFonts w:ascii="Times New Roman" w:eastAsia="Times New Roman" w:hAnsi="Times New Roman"/>
              </w:rPr>
              <w:t>.4.1.</w:t>
            </w:r>
          </w:p>
        </w:tc>
        <w:tc>
          <w:tcPr>
            <w:tcW w:w="5274" w:type="dxa"/>
            <w:vAlign w:val="center"/>
          </w:tcPr>
          <w:p w14:paraId="3556A448" w14:textId="456EB42F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входящий в пе</w:t>
            </w:r>
            <w:r w:rsidR="00004F4D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36" w:type="dxa"/>
            <w:vAlign w:val="center"/>
          </w:tcPr>
          <w:p w14:paraId="43B02D8A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8CFEF95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E92842" w14:textId="3C2708E9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51D24" w:rsidRPr="00126955" w14:paraId="51E31036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3B3DFF25" w14:textId="0D4FB5AB" w:rsidR="00D51D24" w:rsidRPr="004A643F" w:rsidRDefault="00AE3211" w:rsidP="00D51D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51D24" w:rsidRPr="004A643F">
              <w:rPr>
                <w:rFonts w:ascii="Times New Roman" w:eastAsia="Times New Roman" w:hAnsi="Times New Roman"/>
              </w:rPr>
              <w:t>.4.2.</w:t>
            </w:r>
          </w:p>
        </w:tc>
        <w:tc>
          <w:tcPr>
            <w:tcW w:w="5274" w:type="dxa"/>
            <w:vAlign w:val="center"/>
          </w:tcPr>
          <w:p w14:paraId="5471FB64" w14:textId="60A98938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не входящий в пе</w:t>
            </w:r>
            <w:r w:rsidR="00004F4D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36" w:type="dxa"/>
            <w:vAlign w:val="center"/>
          </w:tcPr>
          <w:p w14:paraId="165B4001" w14:textId="4D15AEAE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0,75 % годовых от суммы поручительства.</w:t>
            </w:r>
          </w:p>
          <w:p w14:paraId="45B335F0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C61A13" w14:textId="07290E49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22BCC" w:rsidRPr="00126955" w14:paraId="7BE902CC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2FFF7A4C" w14:textId="4CAD04C6" w:rsidR="00D22BCC" w:rsidRPr="00B41A91" w:rsidRDefault="00B41A9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D22BCC"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59F7363F" w14:textId="425C0055" w:rsidR="00D22BCC" w:rsidRPr="00B41A91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направлению МФО</w:t>
            </w:r>
          </w:p>
        </w:tc>
      </w:tr>
      <w:tr w:rsidR="00D22BCC" w:rsidRPr="00126955" w14:paraId="2366593C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39B26AE7" w14:textId="2FF189A0" w:rsidR="00D22BCC" w:rsidRPr="00277A5E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277A5E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1CC9C116" w14:textId="77777777" w:rsidR="00D22BCC" w:rsidRPr="00842568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0CBC005B" w14:textId="51CD7C7E" w:rsidR="00B95C4E" w:rsidRPr="00842568" w:rsidRDefault="00B95C4E" w:rsidP="00262E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При введении режима </w:t>
            </w:r>
            <w:r w:rsidR="00262EA6" w:rsidRPr="00842568">
              <w:rPr>
                <w:rFonts w:ascii="Times New Roman" w:eastAsia="Times New Roman" w:hAnsi="Times New Roman"/>
                <w:b/>
                <w:bCs/>
              </w:rPr>
              <w:t>повышенной готовности и чрезвычайной ситуации</w:t>
            </w:r>
          </w:p>
        </w:tc>
      </w:tr>
      <w:tr w:rsidR="00D22BCC" w:rsidRPr="00126955" w14:paraId="306E3B94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87A12CA" w14:textId="1B271EFE" w:rsidR="00D22BCC" w:rsidRPr="00A559AA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A559AA">
              <w:rPr>
                <w:rFonts w:ascii="Times New Roman" w:eastAsia="Times New Roman" w:hAnsi="Times New Roman"/>
                <w:b/>
                <w:bCs/>
              </w:rPr>
              <w:t>.1.1.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14:paraId="5DDCAFA9" w14:textId="7E885DD6" w:rsidR="00A05FE2" w:rsidRPr="00842568" w:rsidRDefault="00CF0CD3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Продукт «Развитие»</w:t>
            </w:r>
            <w:r w:rsidR="0036170C" w:rsidRPr="00842568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7FCDAFD" w14:textId="1095F0DB" w:rsidR="00A05FE2" w:rsidRPr="00842568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B7AFCA8" w14:textId="4A78B1EB" w:rsidR="00A05FE2" w:rsidRPr="00842568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AB5E8B" w:rsidRPr="00842568">
              <w:rPr>
                <w:rFonts w:ascii="Times New Roman" w:eastAsia="Times New Roman" w:hAnsi="Times New Roman"/>
              </w:rPr>
              <w:t xml:space="preserve">цели: </w:t>
            </w:r>
            <w:r w:rsidRPr="00842568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средств; авансовый платеж по договору лизинга,</w:t>
            </w:r>
          </w:p>
          <w:p w14:paraId="75825E93" w14:textId="134E6242" w:rsidR="00A05FE2" w:rsidRPr="00842568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срок</w:t>
            </w:r>
            <w:r w:rsidR="00AB5E8B" w:rsidRPr="00842568">
              <w:rPr>
                <w:rFonts w:ascii="Times New Roman" w:eastAsia="Times New Roman" w:hAnsi="Times New Roman"/>
              </w:rPr>
              <w:t>:</w:t>
            </w:r>
            <w:r w:rsidRPr="00842568">
              <w:rPr>
                <w:rFonts w:ascii="Times New Roman" w:eastAsia="Times New Roman" w:hAnsi="Times New Roman"/>
              </w:rPr>
              <w:t xml:space="preserve"> до 24 месяцев, возможна отсрочка </w:t>
            </w:r>
            <w:r w:rsidR="0036170C" w:rsidRPr="00842568">
              <w:rPr>
                <w:rFonts w:ascii="Times New Roman" w:eastAsia="Times New Roman" w:hAnsi="Times New Roman"/>
              </w:rPr>
              <w:t xml:space="preserve">гашения основного долга </w:t>
            </w:r>
            <w:r w:rsidRPr="00842568">
              <w:rPr>
                <w:rFonts w:ascii="Times New Roman" w:eastAsia="Times New Roman" w:hAnsi="Times New Roman"/>
              </w:rPr>
              <w:t>до 6 месяцев,</w:t>
            </w:r>
          </w:p>
          <w:p w14:paraId="63882DCF" w14:textId="411C484E" w:rsidR="00A05FE2" w:rsidRPr="00842568" w:rsidRDefault="00A05FE2" w:rsidP="00A05F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сумма</w:t>
            </w:r>
            <w:r w:rsidR="00AB5E8B" w:rsidRPr="00842568">
              <w:rPr>
                <w:rFonts w:ascii="Times New Roman" w:eastAsia="Times New Roman" w:hAnsi="Times New Roman"/>
              </w:rPr>
              <w:t>:</w:t>
            </w:r>
            <w:r w:rsidRPr="00842568">
              <w:rPr>
                <w:rFonts w:ascii="Times New Roman" w:eastAsia="Times New Roman" w:hAnsi="Times New Roman"/>
              </w:rPr>
              <w:t xml:space="preserve"> от </w:t>
            </w:r>
            <w:r w:rsidR="00153BFC" w:rsidRPr="00842568">
              <w:rPr>
                <w:rFonts w:ascii="Times New Roman" w:eastAsia="Times New Roman" w:hAnsi="Times New Roman"/>
              </w:rPr>
              <w:t>70</w:t>
            </w:r>
            <w:r w:rsidRPr="00842568">
              <w:rPr>
                <w:rFonts w:ascii="Times New Roman" w:eastAsia="Times New Roman" w:hAnsi="Times New Roman"/>
              </w:rPr>
              <w:t xml:space="preserve">0 000 рублей до </w:t>
            </w:r>
            <w:r w:rsidR="00153BFC" w:rsidRPr="00842568">
              <w:rPr>
                <w:rFonts w:ascii="Times New Roman" w:eastAsia="Times New Roman" w:hAnsi="Times New Roman"/>
              </w:rPr>
              <w:t>3</w:t>
            </w:r>
            <w:r w:rsidRPr="00842568">
              <w:rPr>
                <w:rFonts w:ascii="Times New Roman" w:eastAsia="Times New Roman" w:hAnsi="Times New Roman"/>
              </w:rPr>
              <w:t xml:space="preserve"> 000 000 рублей, </w:t>
            </w:r>
          </w:p>
          <w:p w14:paraId="6E2F8780" w14:textId="402B437B" w:rsidR="00D22BCC" w:rsidRPr="00842568" w:rsidRDefault="00153BFC" w:rsidP="00AB5E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</w:t>
            </w:r>
            <w:r w:rsidR="00A05FE2" w:rsidRPr="00842568">
              <w:rPr>
                <w:rFonts w:ascii="Times New Roman" w:eastAsia="Times New Roman" w:hAnsi="Times New Roman"/>
              </w:rPr>
              <w:t xml:space="preserve"> залог</w:t>
            </w:r>
            <w:r w:rsidR="00AB5E8B" w:rsidRPr="00842568">
              <w:rPr>
                <w:rFonts w:ascii="Times New Roman" w:eastAsia="Times New Roman" w:hAnsi="Times New Roman"/>
              </w:rPr>
              <w:t xml:space="preserve">: </w:t>
            </w:r>
            <w:r w:rsidRPr="00842568">
              <w:rPr>
                <w:rFonts w:ascii="Times New Roman" w:eastAsia="Times New Roman" w:hAnsi="Times New Roman"/>
              </w:rPr>
              <w:t>собственный/</w:t>
            </w:r>
            <w:r w:rsidR="00824857" w:rsidRPr="00842568">
              <w:rPr>
                <w:rFonts w:ascii="Times New Roman" w:eastAsia="Times New Roman" w:hAnsi="Times New Roman"/>
              </w:rPr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третьих лиц/</w:t>
            </w:r>
            <w:r w:rsidR="00824857" w:rsidRPr="00842568">
              <w:rPr>
                <w:rFonts w:ascii="Times New Roman" w:eastAsia="Times New Roman" w:hAnsi="Times New Roman"/>
              </w:rPr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приобретаемый</w:t>
            </w:r>
            <w:r w:rsidR="008C4E83" w:rsidRPr="00842568">
              <w:rPr>
                <w:rFonts w:ascii="Times New Roman" w:eastAsia="Times New Roman" w:hAnsi="Times New Roman"/>
              </w:rPr>
              <w:t>.</w:t>
            </w:r>
          </w:p>
        </w:tc>
      </w:tr>
      <w:tr w:rsidR="00D22BCC" w:rsidRPr="00126955" w14:paraId="19BDDEE1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0FF05CD5" w14:textId="1DD894DA" w:rsidR="00D22BCC" w:rsidRPr="00F975D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22BCC" w:rsidRPr="00F975D4">
              <w:rPr>
                <w:rFonts w:ascii="Times New Roman" w:eastAsia="Times New Roman" w:hAnsi="Times New Roman"/>
              </w:rPr>
              <w:t>.1.1.1.</w:t>
            </w:r>
          </w:p>
        </w:tc>
        <w:tc>
          <w:tcPr>
            <w:tcW w:w="5274" w:type="dxa"/>
            <w:vAlign w:val="center"/>
          </w:tcPr>
          <w:p w14:paraId="1A53D712" w14:textId="49EF95E9" w:rsidR="00D22BCC" w:rsidRPr="00644436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6444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в </w:t>
            </w:r>
            <w:r w:rsidRPr="00837EE1">
              <w:rPr>
                <w:rFonts w:ascii="Times New Roman" w:eastAsia="Times New Roman" w:hAnsi="Times New Roman"/>
                <w:b/>
                <w:bCs/>
              </w:rPr>
              <w:t>сфере обрабатывающих производств</w:t>
            </w:r>
            <w:r w:rsidR="00837EE1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644436">
              <w:rPr>
                <w:rFonts w:ascii="Times New Roman" w:eastAsia="Times New Roman" w:hAnsi="Times New Roman"/>
              </w:rPr>
              <w:t>:</w:t>
            </w:r>
          </w:p>
          <w:p w14:paraId="13261679" w14:textId="00F01920" w:rsidR="00D22BCC" w:rsidRPr="00644436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644436">
              <w:rPr>
                <w:rFonts w:ascii="Times New Roman" w:eastAsia="Times New Roman" w:hAnsi="Times New Roman"/>
              </w:rPr>
              <w:t xml:space="preserve">- при </w:t>
            </w:r>
            <w:r w:rsidRPr="00B614B6">
              <w:rPr>
                <w:rFonts w:ascii="Times New Roman" w:eastAsia="Times New Roman" w:hAnsi="Times New Roman"/>
                <w:b/>
                <w:bCs/>
              </w:rPr>
              <w:t>увеличении</w:t>
            </w:r>
            <w:r w:rsidRPr="00644436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 на 10%</w:t>
            </w:r>
            <w:r w:rsidR="00644436">
              <w:rPr>
                <w:rFonts w:ascii="Times New Roman" w:eastAsia="Times New Roman" w:hAnsi="Times New Roman"/>
              </w:rPr>
              <w:t xml:space="preserve"> </w:t>
            </w:r>
            <w:r w:rsidR="00972D7B" w:rsidRPr="00F975D4">
              <w:rPr>
                <w:rStyle w:val="af"/>
                <w:rFonts w:ascii="Times New Roman" w:eastAsia="Times New Roman" w:hAnsi="Times New Roman"/>
              </w:rPr>
              <w:footnoteReference w:id="1"/>
            </w:r>
            <w:r w:rsidR="003443C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36" w:type="dxa"/>
            <w:vAlign w:val="center"/>
          </w:tcPr>
          <w:p w14:paraId="3738D130" w14:textId="7ACE3750" w:rsidR="00D22BCC" w:rsidRPr="00F975D4" w:rsidRDefault="00D22BCC" w:rsidP="003313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975D4">
              <w:rPr>
                <w:rFonts w:ascii="Times New Roman" w:eastAsia="Times New Roman" w:hAnsi="Times New Roman"/>
              </w:rPr>
              <w:t>1%</w:t>
            </w:r>
          </w:p>
        </w:tc>
      </w:tr>
      <w:tr w:rsidR="00D22BCC" w:rsidRPr="00126955" w14:paraId="0B97A0F0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26F6D6D0" w14:textId="77926A65" w:rsidR="00D22BCC" w:rsidRPr="00F975D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22BCC" w:rsidRPr="00F975D4">
              <w:rPr>
                <w:rFonts w:ascii="Times New Roman" w:eastAsia="Times New Roman" w:hAnsi="Times New Roman"/>
              </w:rPr>
              <w:t>.1.1.2.</w:t>
            </w:r>
          </w:p>
        </w:tc>
        <w:tc>
          <w:tcPr>
            <w:tcW w:w="5274" w:type="dxa"/>
            <w:vAlign w:val="center"/>
          </w:tcPr>
          <w:p w14:paraId="2C934453" w14:textId="0756FB11" w:rsidR="00D22BCC" w:rsidRPr="00644436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6444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644436">
              <w:rPr>
                <w:rFonts w:ascii="Times New Roman" w:eastAsia="Times New Roman" w:hAnsi="Times New Roman"/>
              </w:rPr>
              <w:lastRenderedPageBreak/>
              <w:t xml:space="preserve">Республики Хакасия, осуществляющих деятельность </w:t>
            </w:r>
            <w:r w:rsidRPr="00837EE1">
              <w:rPr>
                <w:rFonts w:ascii="Times New Roman" w:eastAsia="Times New Roman" w:hAnsi="Times New Roman"/>
                <w:b/>
                <w:bCs/>
              </w:rPr>
              <w:t>в сфере обрабатывающих производств</w:t>
            </w:r>
            <w:r w:rsidR="00837EE1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644436">
              <w:rPr>
                <w:rFonts w:ascii="Times New Roman" w:eastAsia="Times New Roman" w:hAnsi="Times New Roman"/>
              </w:rPr>
              <w:t>:</w:t>
            </w:r>
          </w:p>
          <w:p w14:paraId="669BA5CE" w14:textId="14095618" w:rsidR="00D22BCC" w:rsidRPr="00644436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644436">
              <w:rPr>
                <w:rFonts w:ascii="Times New Roman" w:eastAsia="Times New Roman" w:hAnsi="Times New Roman"/>
              </w:rPr>
              <w:t xml:space="preserve">- при </w:t>
            </w:r>
            <w:r w:rsidRPr="00B614B6">
              <w:rPr>
                <w:rFonts w:ascii="Times New Roman" w:hAnsi="Times New Roman"/>
                <w:b/>
                <w:bCs/>
              </w:rPr>
              <w:t>сохранении</w:t>
            </w:r>
            <w:r w:rsidRPr="00644436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ФОТ.</w:t>
            </w:r>
            <w:r w:rsidR="00972D7B" w:rsidRPr="00644436">
              <w:rPr>
                <w:rFonts w:ascii="Times New Roman" w:eastAsia="Times New Roman" w:hAnsi="Times New Roman"/>
              </w:rPr>
              <w:t xml:space="preserve"> </w:t>
            </w:r>
            <w:r w:rsidR="00972D7B" w:rsidRPr="00972D7B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3636" w:type="dxa"/>
            <w:vAlign w:val="center"/>
          </w:tcPr>
          <w:p w14:paraId="7C34AB2C" w14:textId="5B20872D" w:rsidR="00D22BCC" w:rsidRPr="00F975D4" w:rsidRDefault="00D22BCC" w:rsidP="003313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975D4">
              <w:rPr>
                <w:rFonts w:ascii="Times New Roman" w:eastAsia="Times New Roman" w:hAnsi="Times New Roman"/>
              </w:rPr>
              <w:lastRenderedPageBreak/>
              <w:t>3%</w:t>
            </w:r>
          </w:p>
        </w:tc>
      </w:tr>
      <w:tr w:rsidR="00D22BCC" w:rsidRPr="00126955" w14:paraId="20B35F93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241C194F" w14:textId="096F7685" w:rsidR="00D22BCC" w:rsidRPr="00F975D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22BCC" w:rsidRPr="00F975D4">
              <w:rPr>
                <w:rFonts w:ascii="Times New Roman" w:eastAsia="Times New Roman" w:hAnsi="Times New Roman"/>
              </w:rPr>
              <w:t>.1.1.3.</w:t>
            </w:r>
          </w:p>
        </w:tc>
        <w:tc>
          <w:tcPr>
            <w:tcW w:w="5274" w:type="dxa"/>
            <w:vAlign w:val="center"/>
          </w:tcPr>
          <w:p w14:paraId="6503AEAF" w14:textId="5A060AEF" w:rsidR="00D22BCC" w:rsidRPr="00F975D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975D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F975D4">
              <w:rPr>
                <w:rFonts w:ascii="Times New Roman" w:hAnsi="Times New Roman"/>
              </w:rPr>
              <w:t>монопрофильных</w:t>
            </w:r>
            <w:r w:rsidRPr="00F975D4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F975D4">
              <w:rPr>
                <w:rFonts w:ascii="Times New Roman" w:hAnsi="Times New Roman"/>
              </w:rPr>
              <w:t>при</w:t>
            </w:r>
            <w:r w:rsidRPr="00F975D4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951583F" w14:textId="4EDF5510" w:rsidR="00D22BCC" w:rsidRPr="00F975D4" w:rsidRDefault="00D22BCC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975D4">
              <w:rPr>
                <w:rFonts w:ascii="Times New Roman" w:eastAsia="Times New Roman" w:hAnsi="Times New Roman"/>
              </w:rPr>
              <w:t xml:space="preserve">в размере ½ </w:t>
            </w:r>
            <w:bookmarkStart w:id="1" w:name="_Hlk41904832"/>
            <w:r w:rsidRPr="00F975D4">
              <w:rPr>
                <w:rFonts w:ascii="Times New Roman" w:eastAsia="Times New Roman" w:hAnsi="Times New Roman"/>
              </w:rPr>
              <w:t>ключевой ставки Банка России, установленной на дату заключения договора микрозайма</w:t>
            </w:r>
            <w:bookmarkEnd w:id="1"/>
            <w:r w:rsidR="00D132A8" w:rsidRPr="00D132A8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</w:tr>
      <w:tr w:rsidR="00CF0CD3" w:rsidRPr="00126955" w14:paraId="6D153B5A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060ED652" w14:textId="3027AC3B" w:rsidR="00CF0CD3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2.1.1.4.</w:t>
            </w:r>
          </w:p>
        </w:tc>
        <w:tc>
          <w:tcPr>
            <w:tcW w:w="5274" w:type="dxa"/>
            <w:vAlign w:val="center"/>
          </w:tcPr>
          <w:p w14:paraId="0240AC22" w14:textId="16009800" w:rsidR="00CF0CD3" w:rsidRPr="00842568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</w:t>
            </w:r>
            <w:r w:rsidR="003443C4" w:rsidRPr="0084256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6184B81" w14:textId="054BC51B" w:rsidR="00CF0CD3" w:rsidRPr="00842568" w:rsidRDefault="00CF0CD3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в размере ключевой ставки Банка России, установленной на дату заключения договора микрозайма</w:t>
            </w:r>
          </w:p>
        </w:tc>
      </w:tr>
      <w:tr w:rsidR="00CF0CD3" w:rsidRPr="00126955" w14:paraId="4D273C1F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529B98C8" w14:textId="254F6F14" w:rsidR="00CF0CD3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2.1.1.5.</w:t>
            </w:r>
          </w:p>
        </w:tc>
        <w:tc>
          <w:tcPr>
            <w:tcW w:w="5274" w:type="dxa"/>
            <w:vAlign w:val="center"/>
          </w:tcPr>
          <w:p w14:paraId="36410E3E" w14:textId="6171F42E" w:rsidR="00CF0CD3" w:rsidRPr="00842568" w:rsidRDefault="00B0120D" w:rsidP="00B012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в 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>сфере туризма</w:t>
            </w:r>
            <w:r w:rsidR="002D6E72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 сельском хозяйстве</w:t>
            </w:r>
            <w:r w:rsidR="00D132A8" w:rsidRPr="002D6E72">
              <w:rPr>
                <w:rStyle w:val="af"/>
                <w:rFonts w:ascii="Times New Roman" w:eastAsia="Times New Roman" w:hAnsi="Times New Roman"/>
                <w:color w:val="0000FF"/>
              </w:rPr>
              <w:footnoteReference w:id="2"/>
            </w:r>
            <w:r w:rsidR="00D132A8" w:rsidRPr="002D6E72">
              <w:rPr>
                <w:rFonts w:ascii="Times New Roman" w:eastAsia="Times New Roman" w:hAnsi="Times New Roman"/>
                <w:b/>
                <w:bCs/>
                <w:color w:val="0000FF"/>
              </w:rPr>
              <w:t>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8CC3557" w14:textId="2D9EF08A" w:rsidR="00CF0CD3" w:rsidRPr="00842568" w:rsidRDefault="00B0120D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3%</w:t>
            </w:r>
          </w:p>
        </w:tc>
      </w:tr>
      <w:tr w:rsidR="00EA14FA" w:rsidRPr="00126955" w14:paraId="5DD574FF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600F16B4" w14:textId="0B427846" w:rsidR="00EA14FA" w:rsidRPr="00A559AA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.1.2.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14:paraId="7E3855A8" w14:textId="619121A2" w:rsidR="00EA14FA" w:rsidRPr="00842568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Продукт «Беззалоговый»</w:t>
            </w:r>
            <w:r w:rsidR="0036170C" w:rsidRPr="00842568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92DD7EA" w14:textId="77777777" w:rsidR="0036170C" w:rsidRPr="00842568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EC0FA02" w14:textId="5B5A9FAF" w:rsidR="0036170C" w:rsidRPr="00842568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927D9F" w:rsidRPr="00842568">
              <w:rPr>
                <w:rFonts w:ascii="Times New Roman" w:eastAsia="Times New Roman" w:hAnsi="Times New Roman"/>
              </w:rPr>
              <w:t xml:space="preserve">цели: </w:t>
            </w:r>
            <w:r w:rsidRPr="00842568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средств,</w:t>
            </w:r>
          </w:p>
          <w:p w14:paraId="2C43FBF0" w14:textId="3EACF057" w:rsidR="0036170C" w:rsidRPr="00842568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срок</w:t>
            </w:r>
            <w:r w:rsidR="00927D9F" w:rsidRPr="00842568">
              <w:rPr>
                <w:rFonts w:ascii="Times New Roman" w:eastAsia="Times New Roman" w:hAnsi="Times New Roman"/>
              </w:rPr>
              <w:t>:</w:t>
            </w:r>
            <w:r w:rsidRPr="00842568">
              <w:rPr>
                <w:rFonts w:ascii="Times New Roman" w:eastAsia="Times New Roman" w:hAnsi="Times New Roman"/>
              </w:rPr>
              <w:t xml:space="preserve"> до 18 месяцев, возможна отсрочка гашения основного долга до 3 месяцев,</w:t>
            </w:r>
          </w:p>
          <w:p w14:paraId="4724FE87" w14:textId="0B8D0570" w:rsidR="0036170C" w:rsidRPr="00842568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сумма</w:t>
            </w:r>
            <w:r w:rsidR="00927D9F" w:rsidRPr="00842568">
              <w:rPr>
                <w:rFonts w:ascii="Times New Roman" w:eastAsia="Times New Roman" w:hAnsi="Times New Roman"/>
              </w:rPr>
              <w:t>:</w:t>
            </w:r>
            <w:r w:rsidRPr="00842568">
              <w:rPr>
                <w:rFonts w:ascii="Times New Roman" w:eastAsia="Times New Roman" w:hAnsi="Times New Roman"/>
              </w:rPr>
              <w:t xml:space="preserve"> от 150 000 рублей до 300 000 рублей, </w:t>
            </w:r>
          </w:p>
          <w:p w14:paraId="3DE6E469" w14:textId="00B42917" w:rsidR="0036170C" w:rsidRPr="00842568" w:rsidRDefault="0036170C" w:rsidP="00927D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</w:rPr>
              <w:t>-</w:t>
            </w:r>
            <w:r w:rsidR="00927D9F" w:rsidRPr="00842568">
              <w:rPr>
                <w:rFonts w:ascii="Times New Roman" w:eastAsia="Times New Roman" w:hAnsi="Times New Roman"/>
              </w:rPr>
              <w:t xml:space="preserve"> без </w:t>
            </w:r>
            <w:r w:rsidRPr="00842568">
              <w:rPr>
                <w:rFonts w:ascii="Times New Roman" w:eastAsia="Times New Roman" w:hAnsi="Times New Roman"/>
              </w:rPr>
              <w:t>залога</w:t>
            </w:r>
            <w:r w:rsidR="003E3516" w:rsidRPr="00842568">
              <w:rPr>
                <w:rFonts w:ascii="Times New Roman" w:eastAsia="Times New Roman" w:hAnsi="Times New Roman"/>
              </w:rPr>
              <w:t>.</w:t>
            </w:r>
          </w:p>
        </w:tc>
      </w:tr>
      <w:tr w:rsidR="00CF0CD3" w:rsidRPr="00126955" w14:paraId="450FE4AD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60F64735" w14:textId="56C90F57" w:rsidR="00CF0CD3" w:rsidRPr="00F975D4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975D4">
              <w:rPr>
                <w:rFonts w:ascii="Times New Roman" w:eastAsia="Times New Roman" w:hAnsi="Times New Roman"/>
              </w:rPr>
              <w:t>.1.2.1.</w:t>
            </w:r>
          </w:p>
        </w:tc>
        <w:tc>
          <w:tcPr>
            <w:tcW w:w="5274" w:type="dxa"/>
            <w:vAlign w:val="center"/>
          </w:tcPr>
          <w:p w14:paraId="63169DA9" w14:textId="30EBD89B" w:rsidR="00CF0CD3" w:rsidRPr="00842568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  <w:r w:rsidR="00EA14FA" w:rsidRPr="0084256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5AB3B53" w14:textId="6344C29B" w:rsidR="00CF0CD3" w:rsidRPr="00842568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в размере 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842568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EA14FA" w:rsidRPr="00126955" w14:paraId="61A36C4E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43BDE629" w14:textId="02360924" w:rsidR="00EA14FA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.1.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14:paraId="0D287215" w14:textId="795A91A5" w:rsidR="003E3516" w:rsidRPr="00842568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Продукт «Лояльный»</w:t>
            </w:r>
            <w:r w:rsidR="00FB5183" w:rsidRPr="00842568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7C646764" w14:textId="77777777" w:rsidR="003E3516" w:rsidRPr="00842568" w:rsidRDefault="003E3516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EA14FA" w:rsidRPr="00842568">
              <w:rPr>
                <w:rFonts w:ascii="Times New Roman" w:eastAsia="Times New Roman" w:hAnsi="Times New Roman"/>
              </w:rPr>
              <w:t xml:space="preserve">для действующих </w:t>
            </w:r>
            <w:r w:rsidR="008C72CC" w:rsidRPr="00842568">
              <w:rPr>
                <w:rFonts w:ascii="Times New Roman" w:eastAsia="Times New Roman" w:hAnsi="Times New Roman"/>
              </w:rPr>
              <w:t>С</w:t>
            </w:r>
            <w:r w:rsidR="00EA14FA" w:rsidRPr="00842568">
              <w:rPr>
                <w:rFonts w:ascii="Times New Roman" w:eastAsia="Times New Roman" w:hAnsi="Times New Roman"/>
              </w:rPr>
              <w:t>МСП,</w:t>
            </w:r>
          </w:p>
          <w:p w14:paraId="64873343" w14:textId="37716D0D" w:rsidR="000C783C" w:rsidRPr="00842568" w:rsidRDefault="003E3516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</w:t>
            </w:r>
            <w:r w:rsidRPr="00842568">
              <w:rPr>
                <w:rFonts w:ascii="Times New Roman" w:hAnsi="Times New Roman"/>
              </w:rPr>
              <w:t xml:space="preserve"> </w:t>
            </w:r>
            <w:r w:rsidR="00B334AD" w:rsidRPr="00842568">
              <w:rPr>
                <w:rFonts w:ascii="Times New Roman" w:hAnsi="Times New Roman"/>
              </w:rPr>
              <w:t xml:space="preserve">цели: </w:t>
            </w:r>
            <w:r w:rsidRPr="00842568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средств; авансовый платеж по договору лизинга,</w:t>
            </w:r>
          </w:p>
          <w:p w14:paraId="28B65F96" w14:textId="15BF95CF" w:rsidR="000C783C" w:rsidRPr="00842568" w:rsidRDefault="003E3516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</w:t>
            </w:r>
            <w:r w:rsidR="00EA14FA" w:rsidRPr="00842568">
              <w:rPr>
                <w:rFonts w:ascii="Times New Roman" w:eastAsia="Times New Roman" w:hAnsi="Times New Roman"/>
              </w:rPr>
              <w:t xml:space="preserve"> сумма</w:t>
            </w:r>
            <w:r w:rsidR="00B334AD" w:rsidRPr="00842568">
              <w:rPr>
                <w:rFonts w:ascii="Times New Roman" w:eastAsia="Times New Roman" w:hAnsi="Times New Roman"/>
              </w:rPr>
              <w:t>:</w:t>
            </w:r>
            <w:r w:rsidR="00EA14FA" w:rsidRPr="00842568">
              <w:rPr>
                <w:rFonts w:ascii="Times New Roman" w:eastAsia="Times New Roman" w:hAnsi="Times New Roman"/>
              </w:rPr>
              <w:t xml:space="preserve"> от 300 001 рублей до 700 000 рублей, </w:t>
            </w:r>
          </w:p>
          <w:p w14:paraId="57828D42" w14:textId="49BE3ABA" w:rsidR="000C783C" w:rsidRPr="00842568" w:rsidRDefault="000C783C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EA14FA" w:rsidRPr="00842568">
              <w:rPr>
                <w:rFonts w:ascii="Times New Roman" w:eastAsia="Times New Roman" w:hAnsi="Times New Roman"/>
              </w:rPr>
              <w:t>срок</w:t>
            </w:r>
            <w:r w:rsidR="00B334AD" w:rsidRPr="00842568">
              <w:rPr>
                <w:rFonts w:ascii="Times New Roman" w:eastAsia="Times New Roman" w:hAnsi="Times New Roman"/>
              </w:rPr>
              <w:t>:</w:t>
            </w:r>
            <w:r w:rsidR="00EA14FA" w:rsidRPr="00842568">
              <w:rPr>
                <w:rFonts w:ascii="Times New Roman" w:eastAsia="Times New Roman" w:hAnsi="Times New Roman"/>
              </w:rPr>
              <w:t xml:space="preserve"> до 24 месяцев</w:t>
            </w:r>
            <w:r w:rsidR="008C72CC" w:rsidRPr="00842568">
              <w:rPr>
                <w:rFonts w:ascii="Times New Roman" w:eastAsia="Times New Roman" w:hAnsi="Times New Roman"/>
              </w:rPr>
              <w:t>,</w:t>
            </w:r>
            <w:r w:rsidRPr="00842568">
              <w:rPr>
                <w:rFonts w:ascii="Times New Roman" w:eastAsia="Times New Roman" w:hAnsi="Times New Roman"/>
              </w:rPr>
              <w:t xml:space="preserve"> возможна отсрочка гашения основного долга до 6 месяцев,</w:t>
            </w:r>
          </w:p>
          <w:p w14:paraId="3DD64F0D" w14:textId="30C341FB" w:rsidR="00EA14FA" w:rsidRPr="00842568" w:rsidRDefault="000C783C" w:rsidP="00B334A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000878" w:rsidRPr="00842568">
              <w:rPr>
                <w:rFonts w:ascii="Times New Roman" w:eastAsia="Times New Roman" w:hAnsi="Times New Roman"/>
              </w:rPr>
              <w:t xml:space="preserve"> без залога </w:t>
            </w:r>
            <w:r w:rsidR="00B334AD" w:rsidRPr="00842568">
              <w:rPr>
                <w:rFonts w:ascii="Times New Roman" w:eastAsia="Times New Roman" w:hAnsi="Times New Roman"/>
              </w:rPr>
              <w:t xml:space="preserve">(при </w:t>
            </w:r>
            <w:r w:rsidR="00472458" w:rsidRPr="00842568">
              <w:rPr>
                <w:rFonts w:ascii="Times New Roman" w:eastAsia="Times New Roman" w:hAnsi="Times New Roman"/>
              </w:rPr>
              <w:t xml:space="preserve">1 классе кредитоспособности </w:t>
            </w:r>
            <w:r w:rsidR="00B334AD" w:rsidRPr="00842568">
              <w:rPr>
                <w:rFonts w:ascii="Times New Roman" w:eastAsia="Times New Roman" w:hAnsi="Times New Roman"/>
              </w:rPr>
              <w:t>СМСП) /</w:t>
            </w:r>
            <w:r w:rsidR="00000878" w:rsidRPr="00842568">
              <w:rPr>
                <w:rFonts w:ascii="Times New Roman" w:eastAsia="Times New Roman" w:hAnsi="Times New Roman"/>
              </w:rPr>
              <w:t xml:space="preserve"> с залогом </w:t>
            </w:r>
            <w:r w:rsidR="00B334AD" w:rsidRPr="00842568">
              <w:rPr>
                <w:rFonts w:ascii="Times New Roman" w:eastAsia="Times New Roman" w:hAnsi="Times New Roman"/>
              </w:rPr>
              <w:t xml:space="preserve">(при </w:t>
            </w:r>
            <w:r w:rsidR="00472458" w:rsidRPr="00842568">
              <w:rPr>
                <w:rFonts w:ascii="Times New Roman" w:eastAsia="Times New Roman" w:hAnsi="Times New Roman"/>
              </w:rPr>
              <w:t xml:space="preserve">2 классе кредитоспособности </w:t>
            </w:r>
            <w:r w:rsidR="008C72CC" w:rsidRPr="00842568">
              <w:rPr>
                <w:rFonts w:ascii="Times New Roman" w:eastAsia="Times New Roman" w:hAnsi="Times New Roman"/>
              </w:rPr>
              <w:t>СМСП</w:t>
            </w:r>
            <w:r w:rsidR="00B334AD" w:rsidRPr="00842568">
              <w:rPr>
                <w:rFonts w:ascii="Times New Roman" w:eastAsia="Times New Roman" w:hAnsi="Times New Roman"/>
              </w:rPr>
              <w:t>)</w:t>
            </w:r>
            <w:r w:rsidR="003E6FB2" w:rsidRPr="00842568">
              <w:rPr>
                <w:rFonts w:ascii="Times New Roman" w:eastAsia="Times New Roman" w:hAnsi="Times New Roman"/>
              </w:rPr>
              <w:t>.</w:t>
            </w:r>
          </w:p>
        </w:tc>
      </w:tr>
      <w:tr w:rsidR="00EA14FA" w:rsidRPr="00126955" w14:paraId="41A15731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4B77743E" w14:textId="25C4BB57" w:rsidR="00EA14FA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2.1.3.1.</w:t>
            </w:r>
          </w:p>
        </w:tc>
        <w:tc>
          <w:tcPr>
            <w:tcW w:w="5274" w:type="dxa"/>
            <w:vAlign w:val="center"/>
          </w:tcPr>
          <w:p w14:paraId="40B346CA" w14:textId="48CDB9D9" w:rsidR="00EA14FA" w:rsidRPr="00842568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267FB03" w14:textId="3B167BDB" w:rsidR="008C72CC" w:rsidRPr="00842568" w:rsidRDefault="0093767A" w:rsidP="008C72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п</w:t>
            </w:r>
            <w:r w:rsidR="00EA14FA" w:rsidRPr="00842568">
              <w:rPr>
                <w:rFonts w:ascii="Times New Roman" w:eastAsia="Times New Roman" w:hAnsi="Times New Roman"/>
              </w:rPr>
              <w:t xml:space="preserve">ервые три месяца </w:t>
            </w:r>
            <w:r w:rsidR="00EA14FA" w:rsidRPr="00842568">
              <w:rPr>
                <w:rFonts w:ascii="Times New Roman" w:eastAsia="Times New Roman" w:hAnsi="Times New Roman"/>
                <w:b/>
                <w:bCs/>
              </w:rPr>
              <w:t>1%</w:t>
            </w:r>
            <w:r w:rsidR="00EA14FA" w:rsidRPr="00842568">
              <w:rPr>
                <w:rFonts w:ascii="Times New Roman" w:eastAsia="Times New Roman" w:hAnsi="Times New Roman"/>
              </w:rPr>
              <w:t>,</w:t>
            </w:r>
          </w:p>
          <w:p w14:paraId="38AF8C2C" w14:textId="03A1F735" w:rsidR="00EA14FA" w:rsidRPr="00842568" w:rsidRDefault="0093767A" w:rsidP="008C72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EA14FA" w:rsidRPr="00842568">
              <w:rPr>
                <w:rFonts w:ascii="Times New Roman" w:eastAsia="Times New Roman" w:hAnsi="Times New Roman"/>
              </w:rPr>
              <w:t xml:space="preserve">с </w:t>
            </w:r>
            <w:r w:rsidR="008C72CC" w:rsidRPr="00842568">
              <w:rPr>
                <w:rFonts w:ascii="Times New Roman" w:eastAsia="Times New Roman" w:hAnsi="Times New Roman"/>
              </w:rPr>
              <w:t xml:space="preserve">четвертого месяца </w:t>
            </w:r>
            <w:r w:rsidR="008C72CC" w:rsidRPr="00842568">
              <w:rPr>
                <w:rFonts w:ascii="Times New Roman" w:eastAsia="Times New Roman" w:hAnsi="Times New Roman"/>
                <w:b/>
                <w:bCs/>
              </w:rPr>
              <w:t xml:space="preserve">в размере ключевой ставки </w:t>
            </w:r>
            <w:r w:rsidR="008C72CC" w:rsidRPr="00842568">
              <w:rPr>
                <w:rFonts w:ascii="Times New Roman" w:eastAsia="Times New Roman" w:hAnsi="Times New Roman"/>
              </w:rPr>
              <w:t>Банка России, установленной на дату заключения договора микрозайма</w:t>
            </w:r>
          </w:p>
        </w:tc>
      </w:tr>
      <w:tr w:rsidR="008C72CC" w:rsidRPr="00126955" w14:paraId="47363A14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E3FA216" w14:textId="3CC6D779" w:rsidR="008C72CC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.1.</w:t>
            </w:r>
            <w:r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14:paraId="1429142A" w14:textId="22927203" w:rsidR="00A8235B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Продукт «Легкий старт»</w:t>
            </w:r>
            <w:r w:rsidR="00FB5183" w:rsidRPr="00842568">
              <w:rPr>
                <w:rFonts w:ascii="Times New Roman" w:eastAsia="Times New Roman" w:hAnsi="Times New Roman"/>
                <w:b/>
                <w:bCs/>
              </w:rPr>
              <w:t>: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218B6E2F" w14:textId="0C3F5554" w:rsidR="00A8235B" w:rsidRPr="00842568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="008C72CC" w:rsidRPr="00842568">
              <w:rPr>
                <w:rFonts w:ascii="Times New Roman" w:eastAsia="Times New Roman" w:hAnsi="Times New Roman"/>
              </w:rPr>
              <w:t>для вновь зарегистрированных СМСП</w:t>
            </w:r>
            <w:r w:rsidR="003E6FB2" w:rsidRPr="00842568">
              <w:rPr>
                <w:rFonts w:ascii="Times New Roman" w:eastAsia="Times New Roman" w:hAnsi="Times New Roman"/>
              </w:rPr>
              <w:t xml:space="preserve"> </w:t>
            </w:r>
            <w:r w:rsidR="008C72CC" w:rsidRPr="00842568">
              <w:rPr>
                <w:rFonts w:ascii="Times New Roman" w:eastAsia="Times New Roman" w:hAnsi="Times New Roman"/>
              </w:rPr>
              <w:t>или действующих менее 1 года СМСП,</w:t>
            </w:r>
          </w:p>
          <w:p w14:paraId="74B93999" w14:textId="6FDC4B41" w:rsidR="003E6FB2" w:rsidRPr="00842568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842568">
              <w:rPr>
                <w:rFonts w:ascii="Times New Roman" w:eastAsia="Times New Roman" w:hAnsi="Times New Roman"/>
              </w:rPr>
              <w:t xml:space="preserve"> цели: пополнение оборотных средств; приобретение внеоборотных средств; авансовый платеж по договору лизинга,</w:t>
            </w:r>
          </w:p>
          <w:p w14:paraId="37A6E5F9" w14:textId="77777777" w:rsidR="003E6FB2" w:rsidRPr="00842568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842568">
              <w:rPr>
                <w:rFonts w:ascii="Times New Roman" w:eastAsia="Times New Roman" w:hAnsi="Times New Roman"/>
              </w:rPr>
              <w:t xml:space="preserve"> </w:t>
            </w:r>
            <w:r w:rsidR="008C72CC" w:rsidRPr="00842568">
              <w:rPr>
                <w:rFonts w:ascii="Times New Roman" w:eastAsia="Times New Roman" w:hAnsi="Times New Roman"/>
              </w:rPr>
              <w:t>сумма от 150 000 рублей до</w:t>
            </w:r>
            <w:r w:rsidR="003E6FB2" w:rsidRPr="00842568">
              <w:rPr>
                <w:rFonts w:ascii="Times New Roman" w:eastAsia="Times New Roman" w:hAnsi="Times New Roman"/>
              </w:rPr>
              <w:t xml:space="preserve"> 500 000 рублей</w:t>
            </w:r>
          </w:p>
          <w:p w14:paraId="42BC430C" w14:textId="7155817D" w:rsidR="003E6FB2" w:rsidRPr="00842568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 xml:space="preserve"> (без залога /</w:t>
            </w:r>
            <w:r w:rsidR="009413FD" w:rsidRPr="00842568">
              <w:rPr>
                <w:rFonts w:ascii="Times New Roman" w:eastAsia="Times New Roman" w:hAnsi="Times New Roman"/>
              </w:rPr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поручительство ИП/ЮЛ/</w:t>
            </w:r>
            <w:r w:rsidR="009413FD" w:rsidRPr="00842568">
              <w:rPr>
                <w:rFonts w:ascii="Times New Roman" w:eastAsia="Times New Roman" w:hAnsi="Times New Roman"/>
              </w:rPr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приобретаемый залог);</w:t>
            </w:r>
          </w:p>
          <w:p w14:paraId="6A886C9A" w14:textId="06A8A731" w:rsidR="00A8235B" w:rsidRPr="00842568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сумма: от 500 001 рублей до</w:t>
            </w:r>
            <w:r w:rsidR="008C72CC" w:rsidRPr="00842568">
              <w:rPr>
                <w:rFonts w:ascii="Times New Roman" w:eastAsia="Times New Roman" w:hAnsi="Times New Roman"/>
              </w:rPr>
              <w:t xml:space="preserve"> 1 000 000 рублей</w:t>
            </w:r>
            <w:r w:rsidRPr="00842568">
              <w:rPr>
                <w:rFonts w:ascii="Times New Roman" w:eastAsia="Times New Roman" w:hAnsi="Times New Roman"/>
              </w:rPr>
              <w:t xml:space="preserve"> (залог собственный/ третьих лиц/ приобретаемый)</w:t>
            </w:r>
            <w:r w:rsidR="008C72CC" w:rsidRPr="00842568">
              <w:rPr>
                <w:rFonts w:ascii="Times New Roman" w:eastAsia="Times New Roman" w:hAnsi="Times New Roman"/>
              </w:rPr>
              <w:t xml:space="preserve">, </w:t>
            </w:r>
          </w:p>
          <w:p w14:paraId="2D6260D4" w14:textId="4BBDAF73" w:rsidR="003E6FB2" w:rsidRPr="00842568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3E6FB2" w:rsidRPr="00842568">
              <w:rPr>
                <w:rFonts w:ascii="Times New Roman" w:eastAsia="Times New Roman" w:hAnsi="Times New Roman"/>
              </w:rPr>
              <w:t>срок: до 24 месяцев, возможна отсрочка гашения основного долга до 6 месяцев,</w:t>
            </w:r>
          </w:p>
          <w:p w14:paraId="0B4914D1" w14:textId="268C1C52" w:rsidR="008C72CC" w:rsidRPr="00842568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8C72CC" w:rsidRPr="00842568">
              <w:rPr>
                <w:rFonts w:ascii="Times New Roman" w:eastAsia="Times New Roman" w:hAnsi="Times New Roman"/>
              </w:rPr>
              <w:t>с залогом или без залога в зависимости от суммы</w:t>
            </w:r>
            <w:r w:rsidR="001625B8" w:rsidRPr="00842568">
              <w:rPr>
                <w:rFonts w:ascii="Times New Roman" w:eastAsia="Times New Roman" w:hAnsi="Times New Roman"/>
              </w:rPr>
              <w:t xml:space="preserve"> микрозайма</w:t>
            </w:r>
            <w:r w:rsidR="0083179D" w:rsidRPr="00842568">
              <w:rPr>
                <w:rFonts w:ascii="Times New Roman" w:eastAsia="Times New Roman" w:hAnsi="Times New Roman"/>
              </w:rPr>
              <w:t>,</w:t>
            </w:r>
          </w:p>
          <w:p w14:paraId="7DE4A260" w14:textId="68273FE4" w:rsidR="008E2F8B" w:rsidRPr="00842568" w:rsidRDefault="008E2F8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Технико-экономическое обоснование проекта</w:t>
            </w:r>
            <w:r w:rsidR="0083179D" w:rsidRPr="00842568">
              <w:rPr>
                <w:rFonts w:ascii="Times New Roman" w:eastAsia="Times New Roman" w:hAnsi="Times New Roman"/>
              </w:rPr>
              <w:t>.</w:t>
            </w:r>
          </w:p>
        </w:tc>
      </w:tr>
      <w:tr w:rsidR="008C72CC" w:rsidRPr="00126955" w14:paraId="71E45724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7F1BBB05" w14:textId="79D3A0FD" w:rsidR="008C72CC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5274" w:type="dxa"/>
            <w:vAlign w:val="center"/>
          </w:tcPr>
          <w:p w14:paraId="65E29E28" w14:textId="69EAEC9C" w:rsidR="008C72CC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1DA61BD" w14:textId="00D58E95" w:rsidR="008C72CC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в размере 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842568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8C72CC" w:rsidRPr="00126955" w14:paraId="1AC209BC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38FE2913" w14:textId="534A5BC0" w:rsidR="008C72CC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2.1.4.2.</w:t>
            </w:r>
          </w:p>
        </w:tc>
        <w:tc>
          <w:tcPr>
            <w:tcW w:w="5274" w:type="dxa"/>
            <w:vAlign w:val="center"/>
          </w:tcPr>
          <w:p w14:paraId="097A8576" w14:textId="13659FBE" w:rsidR="008C72CC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42568">
              <w:rPr>
                <w:rFonts w:ascii="Times New Roman" w:hAnsi="Times New Roman"/>
              </w:rPr>
              <w:t>монопрофильных</w:t>
            </w:r>
            <w:r w:rsidRPr="00842568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842568">
              <w:rPr>
                <w:rFonts w:ascii="Times New Roman" w:hAnsi="Times New Roman"/>
              </w:rPr>
              <w:t>при</w:t>
            </w:r>
            <w:r w:rsidRPr="00842568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  <w:r w:rsidR="00C95D25" w:rsidRPr="0084256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C5EC540" w14:textId="3E93C3B3" w:rsidR="008C72CC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в размере 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>½ ключевой ставки</w:t>
            </w:r>
            <w:r w:rsidRPr="00842568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  <w:r w:rsidRPr="00842568">
              <w:rPr>
                <w:rStyle w:val="af"/>
                <w:rFonts w:ascii="Times New Roman" w:eastAsia="Times New Roman" w:hAnsi="Times New Roman"/>
              </w:rPr>
              <w:footnoteReference w:id="3"/>
            </w:r>
          </w:p>
        </w:tc>
      </w:tr>
      <w:tr w:rsidR="008C72CC" w:rsidRPr="00126955" w14:paraId="641D4A84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A0B61B9" w14:textId="34AAF4A9" w:rsidR="008C72CC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.1.</w:t>
            </w:r>
            <w:r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A559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14:paraId="015694BA" w14:textId="59A3CDD7" w:rsidR="00FB5183" w:rsidRPr="00842568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42568">
              <w:rPr>
                <w:rFonts w:ascii="Times New Roman" w:eastAsia="Times New Roman" w:hAnsi="Times New Roman"/>
                <w:b/>
                <w:bCs/>
              </w:rPr>
              <w:t>Продукт «Рефинансирование»</w:t>
            </w:r>
            <w:r w:rsidR="00FB5183" w:rsidRPr="00842568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5553959" w14:textId="77777777" w:rsidR="00342C18" w:rsidRPr="00842568" w:rsidRDefault="00FB5183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C00DE5" w:rsidRPr="00842568">
              <w:rPr>
                <w:rFonts w:ascii="Times New Roman" w:eastAsia="Times New Roman" w:hAnsi="Times New Roman"/>
              </w:rPr>
              <w:t>для действующих СМСП,</w:t>
            </w:r>
          </w:p>
          <w:p w14:paraId="43700E76" w14:textId="19E1D89B" w:rsidR="00342C18" w:rsidRPr="00842568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 цели: погашение кредита СМСП в банке</w:t>
            </w:r>
            <w:r w:rsidR="004E05C9" w:rsidRPr="00842568">
              <w:rPr>
                <w:rFonts w:ascii="Times New Roman" w:eastAsia="Times New Roman" w:hAnsi="Times New Roman"/>
              </w:rPr>
              <w:t xml:space="preserve"> (не ранее 3-х месяцев с момента получения </w:t>
            </w:r>
            <w:r w:rsidR="001625B8" w:rsidRPr="00842568">
              <w:rPr>
                <w:rFonts w:ascii="Times New Roman" w:eastAsia="Times New Roman" w:hAnsi="Times New Roman"/>
              </w:rPr>
              <w:t xml:space="preserve">этого </w:t>
            </w:r>
            <w:r w:rsidR="004E05C9" w:rsidRPr="00842568">
              <w:rPr>
                <w:rFonts w:ascii="Times New Roman" w:eastAsia="Times New Roman" w:hAnsi="Times New Roman"/>
              </w:rPr>
              <w:t>кредита),</w:t>
            </w:r>
          </w:p>
          <w:p w14:paraId="4C7E1506" w14:textId="4700B08F" w:rsidR="00342C18" w:rsidRPr="00842568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C00DE5" w:rsidRPr="00842568">
              <w:rPr>
                <w:rFonts w:ascii="Times New Roman" w:eastAsia="Times New Roman" w:hAnsi="Times New Roman"/>
              </w:rPr>
              <w:t>сумма</w:t>
            </w:r>
            <w:r w:rsidRPr="00842568">
              <w:rPr>
                <w:rFonts w:ascii="Times New Roman" w:eastAsia="Times New Roman" w:hAnsi="Times New Roman"/>
              </w:rPr>
              <w:t>:</w:t>
            </w:r>
            <w:r w:rsidR="00C00DE5" w:rsidRPr="00842568">
              <w:rPr>
                <w:rFonts w:ascii="Times New Roman" w:eastAsia="Times New Roman" w:hAnsi="Times New Roman"/>
              </w:rPr>
              <w:t xml:space="preserve"> от 150 000 рублей до 3 000 000 рублей, </w:t>
            </w:r>
          </w:p>
          <w:p w14:paraId="12513B38" w14:textId="710669EF" w:rsidR="00342C18" w:rsidRPr="00842568" w:rsidRDefault="00342C18" w:rsidP="00342C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- </w:t>
            </w:r>
            <w:r w:rsidR="00C00DE5" w:rsidRPr="00842568">
              <w:rPr>
                <w:rFonts w:ascii="Times New Roman" w:eastAsia="Times New Roman" w:hAnsi="Times New Roman"/>
              </w:rPr>
              <w:t>срок до 24 месяцев</w:t>
            </w:r>
            <w:r w:rsidRPr="00842568">
              <w:rPr>
                <w:rFonts w:ascii="Times New Roman" w:eastAsia="Times New Roman" w:hAnsi="Times New Roman"/>
              </w:rPr>
              <w:t>, без отсрочки погашения основного долга,</w:t>
            </w:r>
          </w:p>
          <w:p w14:paraId="43A67683" w14:textId="2B530520" w:rsidR="008C72CC" w:rsidRPr="00842568" w:rsidRDefault="00342C18" w:rsidP="00342C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-</w:t>
            </w:r>
            <w:r w:rsidR="00C00DE5" w:rsidRPr="00842568">
              <w:rPr>
                <w:rFonts w:ascii="Times New Roman" w:eastAsia="Times New Roman" w:hAnsi="Times New Roman"/>
              </w:rPr>
              <w:t xml:space="preserve"> </w:t>
            </w:r>
            <w:r w:rsidR="001625B8" w:rsidRPr="00842568">
              <w:rPr>
                <w:rFonts w:ascii="Times New Roman" w:eastAsia="Times New Roman" w:hAnsi="Times New Roman"/>
              </w:rPr>
              <w:t>залог: перерегистрация залога по рефинансируемому кредиту или собственный/третьих лиц.</w:t>
            </w:r>
          </w:p>
        </w:tc>
      </w:tr>
      <w:tr w:rsidR="00920222" w:rsidRPr="00126955" w14:paraId="39999F56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549422D8" w14:textId="3B2E51EA" w:rsidR="00920222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2.1.5.1.</w:t>
            </w:r>
          </w:p>
        </w:tc>
        <w:tc>
          <w:tcPr>
            <w:tcW w:w="5274" w:type="dxa"/>
            <w:vAlign w:val="center"/>
          </w:tcPr>
          <w:p w14:paraId="52098D36" w14:textId="4BACEEE6" w:rsidR="00920222" w:rsidRPr="00E6779A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779A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37B3B2A" w14:textId="1CACB05C" w:rsidR="00920222" w:rsidRPr="00842568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в размере </w:t>
            </w:r>
            <w:r w:rsidRPr="00842568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842568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8A20E0" w:rsidRPr="00126955" w14:paraId="40D67C3B" w14:textId="77777777" w:rsidTr="00207ABD">
        <w:trPr>
          <w:trHeight w:val="397"/>
        </w:trPr>
        <w:tc>
          <w:tcPr>
            <w:tcW w:w="984" w:type="dxa"/>
            <w:shd w:val="clear" w:color="auto" w:fill="D9D9D9" w:themeFill="background1" w:themeFillShade="D9"/>
          </w:tcPr>
          <w:p w14:paraId="27588295" w14:textId="678D34D3" w:rsidR="008A20E0" w:rsidRPr="008A20E0" w:rsidRDefault="008A20E0" w:rsidP="008A20E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3333FF"/>
              </w:rPr>
            </w:pPr>
            <w:r w:rsidRPr="008A20E0">
              <w:rPr>
                <w:rFonts w:ascii="Times New Roman" w:hAnsi="Times New Roman"/>
                <w:color w:val="3333FF"/>
              </w:rPr>
              <w:t>2.1.6.</w:t>
            </w:r>
          </w:p>
        </w:tc>
        <w:tc>
          <w:tcPr>
            <w:tcW w:w="8910" w:type="dxa"/>
            <w:gridSpan w:val="2"/>
            <w:shd w:val="clear" w:color="auto" w:fill="D9D9D9" w:themeFill="background1" w:themeFillShade="D9"/>
          </w:tcPr>
          <w:p w14:paraId="4A2028D7" w14:textId="6A6D6BE3" w:rsidR="00D83DC8" w:rsidRDefault="00D83DC8" w:rsidP="00D83DC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FF"/>
              </w:rPr>
            </w:pPr>
            <w:r w:rsidRPr="00E6779A">
              <w:rPr>
                <w:rFonts w:ascii="Times New Roman" w:hAnsi="Times New Roman"/>
                <w:color w:val="0000FF"/>
              </w:rPr>
              <w:t>Продукт «Контрактный»:</w:t>
            </w:r>
          </w:p>
          <w:p w14:paraId="02D0CF4A" w14:textId="49FDFD60" w:rsidR="000546C0" w:rsidRPr="00E6779A" w:rsidRDefault="000546C0" w:rsidP="00D83DC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- </w:t>
            </w:r>
            <w:r w:rsidRPr="000546C0">
              <w:rPr>
                <w:rFonts w:ascii="Times New Roman" w:hAnsi="Times New Roman"/>
                <w:color w:val="0000FF"/>
              </w:rPr>
              <w:t>для действующих СМСП, не состоящих в реестре недобросовестных поставщиков с подтвержденным осуществлением деятельности по следующим ОКВЭД: пищевая промышленность (10.0, 10.1-10.8, 11.07), производство мебели (31), легкая промышленность (13-15), деятельность в области здравоохранения (86); заключение субъектом МСП договора/контракта в рамках 44-ФЗ или 223-ФЗ осуществляется исключительно на электронной площадке.</w:t>
            </w:r>
          </w:p>
          <w:p w14:paraId="1BF39A08" w14:textId="77777777" w:rsidR="006B5F99" w:rsidRDefault="00D83DC8" w:rsidP="006B5F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E6779A">
              <w:rPr>
                <w:rFonts w:ascii="Times New Roman" w:eastAsia="Times New Roman" w:hAnsi="Times New Roman"/>
                <w:color w:val="0000FF"/>
              </w:rPr>
              <w:t>- цель:</w:t>
            </w:r>
          </w:p>
          <w:p w14:paraId="4479BE5F" w14:textId="6A0B7DBC" w:rsidR="006B5F99" w:rsidRPr="006B5F99" w:rsidRDefault="006B5F99" w:rsidP="006B5F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6B5F99">
              <w:rPr>
                <w:rFonts w:ascii="Times New Roman" w:eastAsia="Times New Roman" w:hAnsi="Times New Roman"/>
                <w:color w:val="0000FF"/>
              </w:rPr>
              <w:t xml:space="preserve">1) </w:t>
            </w:r>
            <w:r w:rsidR="00B90FD5" w:rsidRPr="00B90FD5">
              <w:rPr>
                <w:rFonts w:ascii="Times New Roman" w:eastAsia="Times New Roman" w:hAnsi="Times New Roman"/>
                <w:color w:val="0000FF"/>
              </w:rPr>
              <w:t xml:space="preserve">«на пополнение оборотных средств и инвестиционные цели для выполнения работ/оказания </w:t>
            </w:r>
            <w:r w:rsidRPr="006B5F99">
              <w:rPr>
                <w:rFonts w:ascii="Times New Roman" w:eastAsia="Times New Roman" w:hAnsi="Times New Roman"/>
                <w:color w:val="0000FF"/>
              </w:rPr>
              <w:t xml:space="preserve">услуг по заключенным договорам/контрактам в рамках 44-ФЗ или 223-ФЗ». </w:t>
            </w:r>
          </w:p>
          <w:p w14:paraId="7D1A7F1F" w14:textId="61F215B5" w:rsidR="00D83DC8" w:rsidRPr="00E6779A" w:rsidRDefault="006B5F99" w:rsidP="006B5F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6B5F99">
              <w:rPr>
                <w:rFonts w:ascii="Times New Roman" w:eastAsia="Times New Roman" w:hAnsi="Times New Roman"/>
                <w:color w:val="0000FF"/>
              </w:rPr>
              <w:t>2) «</w:t>
            </w:r>
            <w:r w:rsidR="00B90FD5" w:rsidRPr="00B90FD5">
              <w:rPr>
                <w:rFonts w:ascii="Times New Roman" w:eastAsia="Times New Roman" w:hAnsi="Times New Roman"/>
                <w:color w:val="0000FF"/>
              </w:rPr>
              <w:t>на пополнение оборотных средств и инвестиционные цели на покрытие кассового разрыва</w:t>
            </w:r>
            <w:r w:rsidRPr="006B5F99">
              <w:rPr>
                <w:rFonts w:ascii="Times New Roman" w:eastAsia="Times New Roman" w:hAnsi="Times New Roman"/>
                <w:color w:val="0000FF"/>
              </w:rPr>
              <w:t>», возникший после выполнения работ /оказания услуг по заключенным договорам/контрактам в рамках 44-ФЗ или 223-ФЗ.</w:t>
            </w:r>
            <w:r w:rsidR="00D83DC8" w:rsidRPr="00E6779A">
              <w:rPr>
                <w:rFonts w:ascii="Times New Roman" w:eastAsia="Times New Roman" w:hAnsi="Times New Roman"/>
                <w:color w:val="0000FF"/>
              </w:rPr>
              <w:t xml:space="preserve">; </w:t>
            </w:r>
          </w:p>
          <w:p w14:paraId="7FDDF49F" w14:textId="394CBFCB" w:rsidR="00D83DC8" w:rsidRPr="00E6779A" w:rsidRDefault="00D83DC8" w:rsidP="00D83D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E6779A">
              <w:rPr>
                <w:rFonts w:ascii="Times New Roman" w:eastAsia="Times New Roman" w:hAnsi="Times New Roman"/>
                <w:color w:val="0000FF"/>
              </w:rPr>
              <w:t xml:space="preserve">- </w:t>
            </w:r>
            <w:r w:rsidR="006B5F99" w:rsidRPr="006B5F99">
              <w:rPr>
                <w:rFonts w:ascii="Times New Roman" w:eastAsia="Times New Roman" w:hAnsi="Times New Roman"/>
                <w:color w:val="0000FF"/>
              </w:rPr>
              <w:t xml:space="preserve"> Сумма микрозайма зависит от суммы договора/контракта за минусом выплаченного аванса (при его наличии), но не более 5 000 000 рублей</w:t>
            </w:r>
            <w:r w:rsidRPr="00E6779A">
              <w:rPr>
                <w:rFonts w:ascii="Times New Roman" w:eastAsia="Times New Roman" w:hAnsi="Times New Roman"/>
                <w:color w:val="0000FF"/>
              </w:rPr>
              <w:t xml:space="preserve">; </w:t>
            </w:r>
          </w:p>
          <w:p w14:paraId="586BEBC4" w14:textId="3F14E21F" w:rsidR="00207ABD" w:rsidRDefault="00C3134E" w:rsidP="00ED394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E6779A">
              <w:rPr>
                <w:rFonts w:ascii="Times New Roman" w:eastAsia="Times New Roman" w:hAnsi="Times New Roman"/>
                <w:color w:val="0000FF"/>
              </w:rPr>
              <w:t xml:space="preserve">- </w:t>
            </w:r>
            <w:r w:rsidR="00ED394B" w:rsidRPr="00ED394B">
              <w:rPr>
                <w:rFonts w:ascii="Times New Roman" w:eastAsia="Times New Roman" w:hAnsi="Times New Roman"/>
                <w:color w:val="0000FF"/>
              </w:rPr>
              <w:t>на срок не более даты окончания срока действия договора/</w:t>
            </w:r>
            <w:proofErr w:type="gramStart"/>
            <w:r w:rsidR="00ED394B" w:rsidRPr="00ED394B">
              <w:rPr>
                <w:rFonts w:ascii="Times New Roman" w:eastAsia="Times New Roman" w:hAnsi="Times New Roman"/>
                <w:color w:val="0000FF"/>
              </w:rPr>
              <w:t xml:space="preserve">контракта, </w:t>
            </w:r>
            <w:r w:rsidR="00D73B3D">
              <w:t xml:space="preserve"> </w:t>
            </w:r>
            <w:r w:rsidR="00D73B3D" w:rsidRPr="00D73B3D">
              <w:rPr>
                <w:rFonts w:ascii="Times New Roman" w:eastAsia="Times New Roman" w:hAnsi="Times New Roman"/>
                <w:color w:val="0000FF"/>
              </w:rPr>
              <w:t>но</w:t>
            </w:r>
            <w:proofErr w:type="gramEnd"/>
            <w:r w:rsidR="00D73B3D" w:rsidRPr="00D73B3D">
              <w:rPr>
                <w:rFonts w:ascii="Times New Roman" w:eastAsia="Times New Roman" w:hAnsi="Times New Roman"/>
                <w:color w:val="0000FF"/>
              </w:rPr>
              <w:t xml:space="preserve"> не более даты исполнения Заказчиком обязательств по оплате по договору/контракту и не более 24 месяцев</w:t>
            </w:r>
            <w:r w:rsidRPr="00E6779A">
              <w:rPr>
                <w:rFonts w:ascii="Times New Roman" w:eastAsia="Times New Roman" w:hAnsi="Times New Roman"/>
                <w:color w:val="0000FF"/>
              </w:rPr>
              <w:t>, отсрочка платежа по основному долгу до 6 месяцев;</w:t>
            </w:r>
          </w:p>
          <w:p w14:paraId="07793868" w14:textId="77777777" w:rsidR="00065880" w:rsidRDefault="00065880" w:rsidP="00DF5E3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  <w:p w14:paraId="4D6CC813" w14:textId="62E1B212" w:rsidR="00DF5E3E" w:rsidRPr="00DF5E3E" w:rsidRDefault="00DF5E3E" w:rsidP="00DF5E3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DF5E3E">
              <w:rPr>
                <w:rFonts w:ascii="Times New Roman" w:eastAsia="Times New Roman" w:hAnsi="Times New Roman"/>
                <w:color w:val="0000FF"/>
              </w:rPr>
              <w:t>При кредитовании по продукту «Контрактный», Заемщик обязуется в течение срока действия Договора микрозайма выполнять следующие требования:</w:t>
            </w:r>
          </w:p>
          <w:p w14:paraId="61445618" w14:textId="77777777" w:rsidR="00DF5E3E" w:rsidRPr="00DF5E3E" w:rsidRDefault="00DF5E3E" w:rsidP="00DF5E3E">
            <w:pPr>
              <w:tabs>
                <w:tab w:val="left" w:pos="2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DF5E3E">
              <w:rPr>
                <w:rFonts w:ascii="Times New Roman" w:eastAsia="Times New Roman" w:hAnsi="Times New Roman"/>
                <w:color w:val="0000FF"/>
              </w:rPr>
              <w:t>1)</w:t>
            </w:r>
            <w:r w:rsidRPr="00DF5E3E">
              <w:rPr>
                <w:rFonts w:ascii="Times New Roman" w:eastAsia="Times New Roman" w:hAnsi="Times New Roman"/>
                <w:color w:val="0000FF"/>
              </w:rPr>
              <w:tab/>
              <w:t xml:space="preserve">Предоставить подписанный акт выполненных работ/оказанных услуг по договору/контракту (в течение 10-ти рабочих дней с момента подписания); </w:t>
            </w:r>
          </w:p>
          <w:p w14:paraId="15A7C4B7" w14:textId="77777777" w:rsidR="00DF5E3E" w:rsidRPr="00DF5E3E" w:rsidRDefault="00DF5E3E" w:rsidP="00DF5E3E">
            <w:pPr>
              <w:tabs>
                <w:tab w:val="left" w:pos="2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DF5E3E">
              <w:rPr>
                <w:rFonts w:ascii="Times New Roman" w:eastAsia="Times New Roman" w:hAnsi="Times New Roman"/>
                <w:color w:val="0000FF"/>
              </w:rPr>
              <w:t>2)</w:t>
            </w:r>
            <w:r w:rsidRPr="00DF5E3E">
              <w:rPr>
                <w:rFonts w:ascii="Times New Roman" w:eastAsia="Times New Roman" w:hAnsi="Times New Roman"/>
                <w:color w:val="0000FF"/>
              </w:rPr>
              <w:tab/>
              <w:t xml:space="preserve">Предоставить документ, подтверждающий факт перечисления средств по договору/контракту (в течение 5-ти рабочих дней с момента получения средств) путем предоставления выписки по р/счету, платежного поручения; </w:t>
            </w:r>
          </w:p>
          <w:p w14:paraId="6506617A" w14:textId="098604BE" w:rsidR="0087473A" w:rsidRPr="00E6779A" w:rsidRDefault="00DF5E3E" w:rsidP="00DF5E3E">
            <w:pPr>
              <w:tabs>
                <w:tab w:val="left" w:pos="2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DF5E3E">
              <w:rPr>
                <w:rFonts w:ascii="Times New Roman" w:eastAsia="Times New Roman" w:hAnsi="Times New Roman"/>
                <w:color w:val="0000FF"/>
              </w:rPr>
              <w:t>3)</w:t>
            </w:r>
            <w:r w:rsidRPr="00DF5E3E">
              <w:rPr>
                <w:rFonts w:ascii="Times New Roman" w:eastAsia="Times New Roman" w:hAnsi="Times New Roman"/>
                <w:color w:val="0000FF"/>
              </w:rPr>
              <w:tab/>
              <w:t>Осуществить досрочное погашение микрозайма за счет средств, поступивших от договора/контракта в течение 5-ти рабочих дней с момента поступления денежных средств по договору/контракту.</w:t>
            </w:r>
          </w:p>
        </w:tc>
      </w:tr>
      <w:tr w:rsidR="008A20E0" w:rsidRPr="00126955" w14:paraId="3A55B071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4F33DA8D" w14:textId="27AB06A7" w:rsidR="008A20E0" w:rsidRPr="008A20E0" w:rsidRDefault="008A20E0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3333FF"/>
              </w:rPr>
            </w:pPr>
            <w:r w:rsidRPr="008A20E0">
              <w:rPr>
                <w:rFonts w:ascii="Times New Roman" w:eastAsia="Times New Roman" w:hAnsi="Times New Roman"/>
                <w:color w:val="3333FF"/>
              </w:rPr>
              <w:t>2.1.6.1.</w:t>
            </w:r>
          </w:p>
        </w:tc>
        <w:tc>
          <w:tcPr>
            <w:tcW w:w="5274" w:type="dxa"/>
            <w:vAlign w:val="center"/>
          </w:tcPr>
          <w:p w14:paraId="135436A8" w14:textId="54AE4968" w:rsidR="008A20E0" w:rsidRPr="00E6779A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3333FF"/>
              </w:rPr>
            </w:pPr>
            <w:r w:rsidRPr="00E6779A">
              <w:rPr>
                <w:rFonts w:ascii="Times New Roman" w:eastAsia="Times New Roman" w:hAnsi="Times New Roman"/>
                <w:color w:val="3333FF"/>
              </w:rPr>
              <w:t>Субъектам МСП, зарегистрированным и осуществляющим свою деятельность на территории Республики Хакасия.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0C17FEF" w14:textId="5FB82C8D" w:rsidR="008A20E0" w:rsidRPr="00690368" w:rsidRDefault="00C3134E" w:rsidP="006903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E6779A">
              <w:rPr>
                <w:rFonts w:ascii="Times New Roman" w:eastAsia="Times New Roman" w:hAnsi="Times New Roman"/>
                <w:color w:val="0000FF"/>
              </w:rPr>
              <w:t>1 % годовых</w:t>
            </w:r>
          </w:p>
        </w:tc>
      </w:tr>
      <w:tr w:rsidR="00E80BC0" w:rsidRPr="00126955" w14:paraId="53626E8B" w14:textId="77777777" w:rsidTr="008F1724">
        <w:trPr>
          <w:trHeight w:val="397"/>
        </w:trPr>
        <w:tc>
          <w:tcPr>
            <w:tcW w:w="984" w:type="dxa"/>
            <w:vAlign w:val="center"/>
          </w:tcPr>
          <w:p w14:paraId="43D95E54" w14:textId="77777777" w:rsidR="00E80BC0" w:rsidRPr="008A20E0" w:rsidRDefault="00E80BC0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3333FF"/>
              </w:rPr>
            </w:pPr>
          </w:p>
        </w:tc>
        <w:tc>
          <w:tcPr>
            <w:tcW w:w="8910" w:type="dxa"/>
            <w:gridSpan w:val="2"/>
            <w:vAlign w:val="center"/>
          </w:tcPr>
          <w:p w14:paraId="1F88F3E2" w14:textId="73739126" w:rsidR="00E80BC0" w:rsidRPr="00E80BC0" w:rsidRDefault="00E80BC0" w:rsidP="00E80BC0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3333FF"/>
              </w:rPr>
            </w:pPr>
            <w:r w:rsidRPr="00E80BC0">
              <w:rPr>
                <w:rFonts w:ascii="Times New Roman" w:eastAsia="Times New Roman" w:hAnsi="Times New Roman"/>
                <w:color w:val="3333FF"/>
              </w:rPr>
              <w:t>При невыполнении следующих условий</w:t>
            </w:r>
            <w:r w:rsidR="0000362C">
              <w:rPr>
                <w:rFonts w:ascii="Times New Roman" w:eastAsia="Times New Roman" w:hAnsi="Times New Roman"/>
                <w:color w:val="3333FF"/>
              </w:rPr>
              <w:t xml:space="preserve">, отраженных </w:t>
            </w:r>
            <w:r>
              <w:rPr>
                <w:rFonts w:ascii="Times New Roman" w:eastAsia="Times New Roman" w:hAnsi="Times New Roman"/>
                <w:color w:val="3333FF"/>
              </w:rPr>
              <w:t>в п. 2.1.6</w:t>
            </w:r>
            <w:r w:rsidRPr="00E80BC0">
              <w:rPr>
                <w:rFonts w:ascii="Times New Roman" w:eastAsia="Times New Roman" w:hAnsi="Times New Roman"/>
                <w:color w:val="3333FF"/>
              </w:rPr>
              <w:t>:</w:t>
            </w:r>
          </w:p>
          <w:p w14:paraId="6400F5DF" w14:textId="77777777" w:rsidR="00E80BC0" w:rsidRPr="00E80BC0" w:rsidRDefault="00E80BC0" w:rsidP="00E80BC0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3333FF"/>
              </w:rPr>
            </w:pPr>
            <w:r w:rsidRPr="00E80BC0">
              <w:rPr>
                <w:rFonts w:ascii="Times New Roman" w:eastAsia="Times New Roman" w:hAnsi="Times New Roman"/>
                <w:color w:val="3333FF"/>
              </w:rPr>
              <w:t>1)</w:t>
            </w:r>
            <w:r w:rsidRPr="00E80BC0">
              <w:rPr>
                <w:rFonts w:ascii="Times New Roman" w:eastAsia="Times New Roman" w:hAnsi="Times New Roman"/>
                <w:color w:val="3333FF"/>
              </w:rPr>
              <w:tab/>
              <w:t>непредоставлении/несвоевременном предоставлении акта выполненных работ/оказанных услуг по договору/контракту, и документа, подтверждающего факт перечисления средств по договору/контракту,</w:t>
            </w:r>
          </w:p>
          <w:p w14:paraId="13E564E0" w14:textId="77777777" w:rsidR="00E80BC0" w:rsidRPr="00E80BC0" w:rsidRDefault="00E80BC0" w:rsidP="00E80BC0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3333FF"/>
              </w:rPr>
            </w:pPr>
            <w:r w:rsidRPr="00E80BC0">
              <w:rPr>
                <w:rFonts w:ascii="Times New Roman" w:eastAsia="Times New Roman" w:hAnsi="Times New Roman"/>
                <w:color w:val="3333FF"/>
              </w:rPr>
              <w:t>2)</w:t>
            </w:r>
            <w:r w:rsidRPr="00E80BC0">
              <w:rPr>
                <w:rFonts w:ascii="Times New Roman" w:eastAsia="Times New Roman" w:hAnsi="Times New Roman"/>
                <w:color w:val="3333FF"/>
              </w:rPr>
              <w:tab/>
              <w:t>непогашении досрочно договора микрозайма, за счет средств, поступивших от договора/контракта.</w:t>
            </w:r>
          </w:p>
          <w:p w14:paraId="1CBB2AB7" w14:textId="625B9853" w:rsidR="00E80BC0" w:rsidRPr="00E6779A" w:rsidRDefault="00E80BC0" w:rsidP="00E80BC0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E80BC0">
              <w:rPr>
                <w:rFonts w:ascii="Times New Roman" w:eastAsia="Times New Roman" w:hAnsi="Times New Roman"/>
                <w:color w:val="3333FF"/>
              </w:rPr>
              <w:t>размер % ставки для оставшейся суммы задолженности повышается:</w:t>
            </w:r>
          </w:p>
        </w:tc>
      </w:tr>
      <w:tr w:rsidR="00C3134E" w:rsidRPr="00126955" w14:paraId="17151568" w14:textId="77777777" w:rsidTr="00F46AB2">
        <w:trPr>
          <w:trHeight w:val="227"/>
        </w:trPr>
        <w:tc>
          <w:tcPr>
            <w:tcW w:w="984" w:type="dxa"/>
          </w:tcPr>
          <w:p w14:paraId="6BEB7C16" w14:textId="7A9A4495" w:rsidR="00C3134E" w:rsidRPr="00C3134E" w:rsidRDefault="00C3134E" w:rsidP="00C3134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5274" w:type="dxa"/>
          </w:tcPr>
          <w:p w14:paraId="44043641" w14:textId="14ECA5E7" w:rsidR="00C3134E" w:rsidRPr="00E6779A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E6779A">
              <w:rPr>
                <w:rFonts w:ascii="Times New Roman" w:hAnsi="Times New Roman"/>
                <w:b/>
                <w:bCs/>
                <w:color w:val="0000FF"/>
              </w:rPr>
              <w:t>При наличии залога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0A22291" w14:textId="53EAC8E4" w:rsidR="00C3134E" w:rsidRPr="00207ABD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207ABD">
              <w:rPr>
                <w:rFonts w:ascii="Times New Roman" w:hAnsi="Times New Roman"/>
                <w:b/>
                <w:bCs/>
                <w:color w:val="0000FF"/>
              </w:rPr>
              <w:t xml:space="preserve">Процентная ставка, </w:t>
            </w:r>
            <w:r w:rsidR="004F69C9" w:rsidRPr="00207ABD">
              <w:rPr>
                <w:rFonts w:ascii="Times New Roman" w:hAnsi="Times New Roman"/>
                <w:b/>
                <w:bCs/>
                <w:color w:val="0000FF"/>
              </w:rPr>
              <w:t>увеличивается до</w:t>
            </w:r>
            <w:r w:rsidRPr="00207ABD">
              <w:rPr>
                <w:rFonts w:ascii="Times New Roman" w:hAnsi="Times New Roman"/>
                <w:b/>
                <w:bCs/>
                <w:color w:val="0000FF"/>
              </w:rPr>
              <w:t xml:space="preserve"> размера</w:t>
            </w:r>
          </w:p>
        </w:tc>
      </w:tr>
      <w:tr w:rsidR="00C3134E" w:rsidRPr="00126955" w14:paraId="271455E0" w14:textId="77777777" w:rsidTr="00116075">
        <w:trPr>
          <w:trHeight w:val="227"/>
        </w:trPr>
        <w:tc>
          <w:tcPr>
            <w:tcW w:w="984" w:type="dxa"/>
            <w:vAlign w:val="center"/>
          </w:tcPr>
          <w:p w14:paraId="2D1AAF0D" w14:textId="53116905" w:rsidR="00C3134E" w:rsidRPr="00C3134E" w:rsidRDefault="00207ABD" w:rsidP="00C3134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2.</w:t>
            </w:r>
            <w:r w:rsidR="00C3134E" w:rsidRPr="00C3134E">
              <w:rPr>
                <w:rFonts w:ascii="Times New Roman" w:hAnsi="Times New Roman"/>
                <w:color w:val="0000FF"/>
              </w:rPr>
              <w:t>1.</w:t>
            </w:r>
            <w:r>
              <w:rPr>
                <w:rFonts w:ascii="Times New Roman" w:hAnsi="Times New Roman"/>
                <w:color w:val="0000FF"/>
              </w:rPr>
              <w:t>6.</w:t>
            </w:r>
            <w:r w:rsidR="00C3134E" w:rsidRPr="00C3134E">
              <w:rPr>
                <w:rFonts w:ascii="Times New Roman" w:hAnsi="Times New Roman"/>
                <w:color w:val="0000FF"/>
              </w:rPr>
              <w:t>1.</w:t>
            </w:r>
            <w:r>
              <w:rPr>
                <w:rFonts w:ascii="Times New Roman" w:hAnsi="Times New Roman"/>
                <w:color w:val="0000FF"/>
              </w:rPr>
              <w:t>1.</w:t>
            </w:r>
          </w:p>
        </w:tc>
        <w:tc>
          <w:tcPr>
            <w:tcW w:w="5274" w:type="dxa"/>
            <w:vAlign w:val="center"/>
          </w:tcPr>
          <w:p w14:paraId="73BA6315" w14:textId="2312F11C" w:rsidR="00C3134E" w:rsidRPr="00C3134E" w:rsidRDefault="006D45DB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Для всех</w:t>
            </w:r>
            <w:r w:rsidR="00C3134E" w:rsidRPr="00C3134E">
              <w:rPr>
                <w:rFonts w:ascii="Times New Roman" w:hAnsi="Times New Roman"/>
                <w:color w:val="0000FF"/>
              </w:rPr>
              <w:t xml:space="preserve"> СМСП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07802E8" w14:textId="33E059B2" w:rsidR="00C3134E" w:rsidRPr="00C3134E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3134E">
              <w:rPr>
                <w:rFonts w:ascii="Times New Roman" w:hAnsi="Times New Roman"/>
                <w:color w:val="0000FF"/>
              </w:rPr>
              <w:t>ключевой ставки Банка России</w:t>
            </w:r>
          </w:p>
        </w:tc>
      </w:tr>
      <w:tr w:rsidR="00C3134E" w:rsidRPr="00126955" w14:paraId="080A4B23" w14:textId="77777777" w:rsidTr="00116075">
        <w:trPr>
          <w:trHeight w:val="227"/>
        </w:trPr>
        <w:tc>
          <w:tcPr>
            <w:tcW w:w="984" w:type="dxa"/>
            <w:vAlign w:val="center"/>
          </w:tcPr>
          <w:p w14:paraId="2F0C9B91" w14:textId="28B884DB" w:rsidR="00C3134E" w:rsidRPr="00C3134E" w:rsidRDefault="00207ABD" w:rsidP="00C3134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lastRenderedPageBreak/>
              <w:t>2.1.6.1.2</w:t>
            </w:r>
            <w:r w:rsidR="006D45DB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5274" w:type="dxa"/>
            <w:vAlign w:val="center"/>
          </w:tcPr>
          <w:p w14:paraId="11B8D355" w14:textId="162D043A" w:rsidR="00C3134E" w:rsidRPr="00C3134E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3134E">
              <w:rPr>
                <w:rFonts w:ascii="Times New Roman" w:hAnsi="Times New Roman"/>
                <w:color w:val="0000FF"/>
              </w:rPr>
              <w:t>При реализации СМСП приоритетных проектов в моногороде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902C8E" w14:textId="5807CFA1" w:rsidR="00C3134E" w:rsidRPr="00C3134E" w:rsidRDefault="00C3134E" w:rsidP="00C313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3134E">
              <w:rPr>
                <w:rFonts w:ascii="Times New Roman" w:hAnsi="Times New Roman"/>
                <w:color w:val="0000FF"/>
              </w:rPr>
              <w:t>½ ключевой ставки Банка России</w:t>
            </w:r>
          </w:p>
        </w:tc>
      </w:tr>
      <w:tr w:rsidR="00207ABD" w:rsidRPr="00126955" w14:paraId="0E8195D8" w14:textId="77777777" w:rsidTr="00116075">
        <w:trPr>
          <w:trHeight w:val="227"/>
        </w:trPr>
        <w:tc>
          <w:tcPr>
            <w:tcW w:w="984" w:type="dxa"/>
            <w:vAlign w:val="center"/>
          </w:tcPr>
          <w:p w14:paraId="16748EB6" w14:textId="77777777" w:rsidR="00207ABD" w:rsidRPr="00C3134E" w:rsidRDefault="00207ABD" w:rsidP="00207AB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5274" w:type="dxa"/>
            <w:vAlign w:val="center"/>
          </w:tcPr>
          <w:p w14:paraId="10938DCC" w14:textId="09985016" w:rsidR="00207ABD" w:rsidRPr="00207ABD" w:rsidRDefault="00207ABD" w:rsidP="00207A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207ABD">
              <w:rPr>
                <w:rFonts w:ascii="Times New Roman" w:hAnsi="Times New Roman"/>
                <w:b/>
                <w:bCs/>
                <w:color w:val="0000FF"/>
              </w:rPr>
              <w:t>Без залога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7B38F00" w14:textId="16B005F1" w:rsidR="00207ABD" w:rsidRPr="00207ABD" w:rsidRDefault="004F69C9" w:rsidP="00207A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4F69C9">
              <w:rPr>
                <w:rFonts w:ascii="Times New Roman" w:hAnsi="Times New Roman"/>
                <w:b/>
                <w:bCs/>
                <w:color w:val="0000FF"/>
              </w:rPr>
              <w:t>Процентная ставка, увеличивается до размера</w:t>
            </w:r>
          </w:p>
        </w:tc>
      </w:tr>
      <w:tr w:rsidR="006D45DB" w:rsidRPr="00126955" w14:paraId="36E0DFF4" w14:textId="77777777" w:rsidTr="00116075">
        <w:trPr>
          <w:trHeight w:val="227"/>
        </w:trPr>
        <w:tc>
          <w:tcPr>
            <w:tcW w:w="984" w:type="dxa"/>
            <w:vAlign w:val="center"/>
          </w:tcPr>
          <w:p w14:paraId="2C5C87E6" w14:textId="239B4A1E" w:rsidR="006D45DB" w:rsidRPr="00C3134E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 w:rsidRPr="00C3134E">
              <w:rPr>
                <w:rFonts w:ascii="Times New Roman" w:hAnsi="Times New Roman"/>
                <w:color w:val="0000FF"/>
              </w:rPr>
              <w:t>2</w:t>
            </w:r>
            <w:r>
              <w:rPr>
                <w:rFonts w:ascii="Times New Roman" w:hAnsi="Times New Roman"/>
                <w:color w:val="0000FF"/>
              </w:rPr>
              <w:t>.1.6.1.3.</w:t>
            </w:r>
          </w:p>
        </w:tc>
        <w:tc>
          <w:tcPr>
            <w:tcW w:w="5274" w:type="dxa"/>
            <w:vAlign w:val="center"/>
          </w:tcPr>
          <w:p w14:paraId="74D6592B" w14:textId="675889F1" w:rsidR="006D45DB" w:rsidRPr="00C3134E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Для всех</w:t>
            </w:r>
            <w:r w:rsidRPr="00C3134E">
              <w:rPr>
                <w:rFonts w:ascii="Times New Roman" w:hAnsi="Times New Roman"/>
                <w:color w:val="0000FF"/>
              </w:rPr>
              <w:t xml:space="preserve"> СМСП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E27C5EC" w14:textId="25729A92" w:rsidR="006D45DB" w:rsidRPr="00C3134E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3134E">
              <w:rPr>
                <w:rFonts w:ascii="Times New Roman" w:hAnsi="Times New Roman"/>
                <w:color w:val="0000FF"/>
              </w:rPr>
              <w:t>ключевой ставки Банка России</w:t>
            </w:r>
          </w:p>
        </w:tc>
      </w:tr>
      <w:tr w:rsidR="006D45DB" w:rsidRPr="00126955" w14:paraId="10822C27" w14:textId="77777777" w:rsidTr="00207ABD">
        <w:trPr>
          <w:trHeight w:val="397"/>
        </w:trPr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7E0954F8" w14:textId="0F49CF0C" w:rsidR="006D45DB" w:rsidRPr="00CF0CD3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14:paraId="74237D13" w14:textId="40D4E49E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Иные тарифы, комиссии</w:t>
            </w:r>
          </w:p>
        </w:tc>
      </w:tr>
      <w:tr w:rsidR="006D45DB" w:rsidRPr="00126955" w14:paraId="3F3D1491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76B3D713" w14:textId="6FF8ED63" w:rsidR="006D45DB" w:rsidRPr="00CF0CD3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5274" w:type="dxa"/>
            <w:vAlign w:val="center"/>
          </w:tcPr>
          <w:p w14:paraId="6C4EFDEB" w14:textId="65F78352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 xml:space="preserve">Предоставление справок </w:t>
            </w:r>
          </w:p>
        </w:tc>
        <w:tc>
          <w:tcPr>
            <w:tcW w:w="3636" w:type="dxa"/>
            <w:vAlign w:val="center"/>
          </w:tcPr>
          <w:p w14:paraId="2D7010B1" w14:textId="7CE15170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5B2D42">
              <w:rPr>
                <w:rFonts w:ascii="Times New Roman" w:eastAsia="Times New Roman" w:hAnsi="Times New Roman"/>
              </w:rPr>
              <w:t>1000 руб., в том числе НДС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D45DB" w:rsidRPr="00126955" w14:paraId="2D44B6CB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1FB3E879" w14:textId="168B5C4B" w:rsidR="006D45DB" w:rsidRPr="00CF0CD3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5274" w:type="dxa"/>
            <w:vAlign w:val="center"/>
          </w:tcPr>
          <w:p w14:paraId="53EA1CE8" w14:textId="6B8F1397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CF0CD3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CF0CD3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763DDE6" w14:textId="6AFE25A1" w:rsidR="006D45DB" w:rsidRPr="008A20E0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A20E0">
              <w:rPr>
                <w:rFonts w:ascii="Times New Roman" w:eastAsia="Times New Roman" w:hAnsi="Times New Roman"/>
              </w:rPr>
              <w:t>1500 руб. за документ, в том числе НДС.</w:t>
            </w:r>
          </w:p>
        </w:tc>
      </w:tr>
      <w:tr w:rsidR="006D45DB" w:rsidRPr="00850C42" w14:paraId="35DB1F3A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03017C9E" w14:textId="397EC624" w:rsidR="006D45DB" w:rsidRPr="00CF0CD3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274" w:type="dxa"/>
            <w:vAlign w:val="center"/>
          </w:tcPr>
          <w:p w14:paraId="6B165B6A" w14:textId="44D5ED46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CF0CD3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CF0CD3">
              <w:rPr>
                <w:rFonts w:ascii="Times New Roman" w:eastAsia="Times New Roman" w:hAnsi="Times New Roman"/>
              </w:rPr>
              <w:t xml:space="preserve"> по инициативе Заемщика</w:t>
            </w:r>
          </w:p>
        </w:tc>
        <w:tc>
          <w:tcPr>
            <w:tcW w:w="3636" w:type="dxa"/>
            <w:vAlign w:val="center"/>
          </w:tcPr>
          <w:p w14:paraId="53BDDD2E" w14:textId="58CB33D5" w:rsidR="006D45DB" w:rsidRPr="008A20E0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A20E0">
              <w:rPr>
                <w:rFonts w:ascii="Times New Roman" w:eastAsia="Times New Roman" w:hAnsi="Times New Roman"/>
              </w:rPr>
              <w:t>1 500 руб. (за каждый случай внесения изменений), в том числе НДС.</w:t>
            </w:r>
          </w:p>
        </w:tc>
      </w:tr>
      <w:tr w:rsidR="006D45DB" w:rsidRPr="00850C42" w14:paraId="3572EBDB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1251D33A" w14:textId="1ACD9B4A" w:rsidR="006D45DB" w:rsidRPr="00CF0CD3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5274" w:type="dxa"/>
            <w:vAlign w:val="center"/>
          </w:tcPr>
          <w:p w14:paraId="682104A7" w14:textId="38E002CC" w:rsidR="006D45DB" w:rsidRPr="00CF0CD3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F0CD3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</w:t>
            </w:r>
          </w:p>
        </w:tc>
        <w:tc>
          <w:tcPr>
            <w:tcW w:w="3636" w:type="dxa"/>
            <w:vAlign w:val="center"/>
          </w:tcPr>
          <w:p w14:paraId="55BC576E" w14:textId="6A699F43" w:rsidR="006D45DB" w:rsidRPr="008A20E0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A20E0">
              <w:rPr>
                <w:rFonts w:ascii="Times New Roman" w:eastAsia="Times New Roman" w:hAnsi="Times New Roman"/>
              </w:rPr>
              <w:t>1 500 руб. (за каждый случай внесения изменений), в том числе НДС.</w:t>
            </w:r>
          </w:p>
        </w:tc>
      </w:tr>
      <w:tr w:rsidR="006D45DB" w:rsidRPr="00850C42" w14:paraId="06B5DDE6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5B069B73" w14:textId="7944D150" w:rsidR="006D45DB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5274" w:type="dxa"/>
            <w:vAlign w:val="center"/>
          </w:tcPr>
          <w:p w14:paraId="27867F5E" w14:textId="726E1046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42568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842568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842568">
              <w:rPr>
                <w:rFonts w:ascii="Times New Roman" w:eastAsia="Times New Roman" w:hAnsi="Times New Roman"/>
              </w:rPr>
              <w:t xml:space="preserve"> по</w:t>
            </w:r>
            <w:r w:rsidRPr="00842568"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Программе «АНТИКРИЗИС» (срок действия до 01.10.2020 г).</w:t>
            </w:r>
            <w:r w:rsidRPr="00842568">
              <w:t xml:space="preserve"> </w:t>
            </w:r>
            <w:r w:rsidRPr="00842568">
              <w:rPr>
                <w:rFonts w:ascii="Times New Roman" w:eastAsia="Times New Roman" w:hAnsi="Times New Roman"/>
                <w:sz w:val="16"/>
                <w:szCs w:val="16"/>
              </w:rPr>
              <w:t>Приложение №31 к Положению о порядке и об условиях предоставления микрозаймов СМСП Республики Хакасия.</w:t>
            </w:r>
          </w:p>
        </w:tc>
        <w:tc>
          <w:tcPr>
            <w:tcW w:w="3636" w:type="dxa"/>
            <w:vAlign w:val="center"/>
          </w:tcPr>
          <w:p w14:paraId="6DD104E6" w14:textId="57BC7757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Не взимается</w:t>
            </w:r>
          </w:p>
        </w:tc>
      </w:tr>
      <w:tr w:rsidR="006D45DB" w:rsidRPr="00850C42" w14:paraId="4B12F5D7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31F7F7BB" w14:textId="19BB2ABC" w:rsidR="006D45DB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5274" w:type="dxa"/>
            <w:vAlign w:val="center"/>
          </w:tcPr>
          <w:p w14:paraId="10E7A1F8" w14:textId="31A5A681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</w:t>
            </w:r>
          </w:p>
        </w:tc>
        <w:tc>
          <w:tcPr>
            <w:tcW w:w="3636" w:type="dxa"/>
            <w:vAlign w:val="center"/>
          </w:tcPr>
          <w:p w14:paraId="213D6330" w14:textId="43675C0D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6D45DB" w:rsidRPr="00850C42" w14:paraId="208CFDAA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3C467852" w14:textId="41E29CCD" w:rsidR="006D45DB" w:rsidRPr="00850C42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5274" w:type="dxa"/>
            <w:vAlign w:val="center"/>
          </w:tcPr>
          <w:p w14:paraId="7682C3A4" w14:textId="0AAB7363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Пени за</w:t>
            </w:r>
            <w:r w:rsidRPr="00842568"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</w:t>
            </w:r>
          </w:p>
        </w:tc>
        <w:tc>
          <w:tcPr>
            <w:tcW w:w="3636" w:type="dxa"/>
            <w:vAlign w:val="center"/>
          </w:tcPr>
          <w:p w14:paraId="11987353" w14:textId="0EC409C3" w:rsidR="006D45DB" w:rsidRPr="00842568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42568">
              <w:rPr>
                <w:rFonts w:ascii="Times New Roman" w:eastAsia="Times New Roman" w:hAnsi="Times New Roman"/>
              </w:rPr>
              <w:t>0,1% от суммы просроченного платежа за каждый день просрочки,</w:t>
            </w:r>
            <w:r w:rsidRPr="00842568">
              <w:t xml:space="preserve"> </w:t>
            </w:r>
            <w:r w:rsidRPr="00842568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6D45DB" w:rsidRPr="00850C42" w14:paraId="35FC52DD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5BEC134F" w14:textId="5CA04105" w:rsidR="006D45DB" w:rsidRPr="00850C42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5274" w:type="dxa"/>
            <w:vAlign w:val="center"/>
          </w:tcPr>
          <w:p w14:paraId="0AADB284" w14:textId="77777777" w:rsidR="006D45DB" w:rsidRPr="00850C42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50C42">
              <w:rPr>
                <w:rFonts w:ascii="Times New Roman" w:eastAsia="Times New Roman" w:hAnsi="Times New Roman"/>
              </w:rPr>
              <w:t>Штраф за несвоевременное оформление в залог имущества</w:t>
            </w:r>
          </w:p>
        </w:tc>
        <w:tc>
          <w:tcPr>
            <w:tcW w:w="3636" w:type="dxa"/>
            <w:vAlign w:val="center"/>
          </w:tcPr>
          <w:p w14:paraId="44A62C3F" w14:textId="6F432873" w:rsidR="006D45DB" w:rsidRPr="00850C42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50C42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D45DB" w:rsidRPr="00850C42" w14:paraId="09C72C55" w14:textId="77777777" w:rsidTr="00207ABD">
        <w:trPr>
          <w:trHeight w:val="397"/>
        </w:trPr>
        <w:tc>
          <w:tcPr>
            <w:tcW w:w="984" w:type="dxa"/>
            <w:vAlign w:val="center"/>
          </w:tcPr>
          <w:p w14:paraId="2C03CA4B" w14:textId="446F71F5" w:rsidR="006D45DB" w:rsidRPr="00850C42" w:rsidRDefault="006D45DB" w:rsidP="006D45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5274" w:type="dxa"/>
            <w:vAlign w:val="center"/>
          </w:tcPr>
          <w:p w14:paraId="28746934" w14:textId="5099DE05" w:rsidR="006D45DB" w:rsidRPr="00850C42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50C42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36" w:type="dxa"/>
            <w:vAlign w:val="center"/>
          </w:tcPr>
          <w:p w14:paraId="14F4AE16" w14:textId="7E73B9C9" w:rsidR="006D45DB" w:rsidRPr="00850C42" w:rsidRDefault="006D45DB" w:rsidP="006D45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50C42">
              <w:rPr>
                <w:rFonts w:ascii="Times New Roman" w:eastAsia="Times New Roman" w:hAnsi="Times New Roman"/>
              </w:rPr>
              <w:t>1 000 руб. за факт неисполнения,</w:t>
            </w:r>
            <w:r w:rsidRPr="00850C42">
              <w:t xml:space="preserve"> </w:t>
            </w:r>
            <w:r w:rsidRPr="00850C42">
              <w:rPr>
                <w:rFonts w:ascii="Times New Roman" w:eastAsia="Times New Roman" w:hAnsi="Times New Roman"/>
              </w:rPr>
              <w:t>ежемесячно до предоставления документов, НДС не облагается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bookmarkEnd w:id="0"/>
    </w:tbl>
    <w:p w14:paraId="04E0B284" w14:textId="400A2C6A" w:rsidR="009E1F4E" w:rsidRDefault="009E1F4E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56BC8B" w14:textId="77777777" w:rsidR="00155A12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F437B6" w14:textId="77777777" w:rsidR="00155A12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55A12" w:rsidSect="00806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9676" w14:textId="77777777" w:rsidR="00C37B6A" w:rsidRDefault="00C37B6A" w:rsidP="009E1F4E">
      <w:pPr>
        <w:spacing w:after="0" w:line="240" w:lineRule="auto"/>
      </w:pPr>
      <w:r>
        <w:separator/>
      </w:r>
    </w:p>
  </w:endnote>
  <w:endnote w:type="continuationSeparator" w:id="0">
    <w:p w14:paraId="6B6D160E" w14:textId="77777777" w:rsidR="00C37B6A" w:rsidRDefault="00C37B6A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5F06" w14:textId="77777777" w:rsidR="00C37B6A" w:rsidRDefault="00C37B6A" w:rsidP="009E1F4E">
      <w:pPr>
        <w:spacing w:after="0" w:line="240" w:lineRule="auto"/>
      </w:pPr>
      <w:r>
        <w:separator/>
      </w:r>
    </w:p>
  </w:footnote>
  <w:footnote w:type="continuationSeparator" w:id="0">
    <w:p w14:paraId="7BE2D1B9" w14:textId="77777777" w:rsidR="00C37B6A" w:rsidRDefault="00C37B6A" w:rsidP="009E1F4E">
      <w:pPr>
        <w:spacing w:after="0" w:line="240" w:lineRule="auto"/>
      </w:pPr>
      <w:r>
        <w:continuationSeparator/>
      </w:r>
    </w:p>
  </w:footnote>
  <w:footnote w:id="1">
    <w:p w14:paraId="6967808A" w14:textId="65E04CBD" w:rsidR="00062302" w:rsidRPr="008A20E0" w:rsidRDefault="00972D7B" w:rsidP="00B4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302">
        <w:rPr>
          <w:rStyle w:val="af"/>
          <w:rFonts w:ascii="Times New Roman" w:hAnsi="Times New Roman"/>
        </w:rPr>
        <w:footnoteRef/>
      </w:r>
      <w:r w:rsidR="00062302" w:rsidRPr="00062302">
        <w:rPr>
          <w:rFonts w:ascii="Times New Roman" w:hAnsi="Times New Roman"/>
        </w:rPr>
        <w:t xml:space="preserve"> </w:t>
      </w:r>
      <w:r w:rsidRPr="00062302">
        <w:rPr>
          <w:rFonts w:ascii="Times New Roman" w:hAnsi="Times New Roman"/>
        </w:rPr>
        <w:t xml:space="preserve"> </w:t>
      </w:r>
      <w:r w:rsidR="00062302" w:rsidRPr="00062302">
        <w:rPr>
          <w:rFonts w:ascii="Times New Roman" w:hAnsi="Times New Roman"/>
          <w:sz w:val="20"/>
          <w:szCs w:val="20"/>
        </w:rPr>
        <w:t>Коды ОКВ</w:t>
      </w:r>
      <w:r w:rsidR="00062302" w:rsidRPr="008A20E0">
        <w:rPr>
          <w:rFonts w:ascii="Times New Roman" w:hAnsi="Times New Roman"/>
          <w:sz w:val="20"/>
          <w:szCs w:val="20"/>
        </w:rPr>
        <w:t>ЭД для обрабатывающего производства: с 10.1 до 33.20;</w:t>
      </w:r>
    </w:p>
    <w:p w14:paraId="68ECDD67" w14:textId="2D825B2B" w:rsidR="00A50044" w:rsidRPr="008A20E0" w:rsidRDefault="00A50044" w:rsidP="00B4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0E0">
        <w:rPr>
          <w:rFonts w:ascii="Times New Roman" w:hAnsi="Times New Roman"/>
          <w:sz w:val="20"/>
          <w:szCs w:val="20"/>
        </w:rPr>
        <w:t xml:space="preserve">Если у СМСП несколько видов деятельности, то доля выручки </w:t>
      </w:r>
      <w:r w:rsidR="00AA2500" w:rsidRPr="008A20E0">
        <w:rPr>
          <w:rFonts w:ascii="Times New Roman" w:hAnsi="Times New Roman"/>
          <w:sz w:val="20"/>
          <w:szCs w:val="20"/>
        </w:rPr>
        <w:t>(</w:t>
      </w:r>
      <w:r w:rsidRPr="008A20E0">
        <w:rPr>
          <w:rFonts w:ascii="Times New Roman" w:hAnsi="Times New Roman"/>
          <w:sz w:val="20"/>
          <w:szCs w:val="20"/>
        </w:rPr>
        <w:t>для применения льготной ставки</w:t>
      </w:r>
      <w:r w:rsidR="00AA2500" w:rsidRPr="008A20E0">
        <w:rPr>
          <w:rFonts w:ascii="Times New Roman" w:hAnsi="Times New Roman"/>
          <w:sz w:val="20"/>
          <w:szCs w:val="20"/>
        </w:rPr>
        <w:t>)</w:t>
      </w:r>
      <w:r w:rsidRPr="008A20E0">
        <w:rPr>
          <w:rFonts w:ascii="Times New Roman" w:hAnsi="Times New Roman"/>
          <w:sz w:val="20"/>
          <w:szCs w:val="20"/>
        </w:rPr>
        <w:t xml:space="preserve"> </w:t>
      </w:r>
      <w:r w:rsidR="00AA2500" w:rsidRPr="008A20E0">
        <w:rPr>
          <w:rFonts w:ascii="Times New Roman" w:hAnsi="Times New Roman"/>
          <w:sz w:val="20"/>
          <w:szCs w:val="20"/>
        </w:rPr>
        <w:t>по виду деятельности о</w:t>
      </w:r>
      <w:r w:rsidRPr="008A20E0">
        <w:rPr>
          <w:rFonts w:ascii="Times New Roman" w:hAnsi="Times New Roman"/>
          <w:sz w:val="20"/>
          <w:szCs w:val="20"/>
        </w:rPr>
        <w:t>брабатывающе</w:t>
      </w:r>
      <w:r w:rsidR="00AA2500" w:rsidRPr="008A20E0">
        <w:rPr>
          <w:rFonts w:ascii="Times New Roman" w:hAnsi="Times New Roman"/>
          <w:sz w:val="20"/>
          <w:szCs w:val="20"/>
        </w:rPr>
        <w:t>е</w:t>
      </w:r>
      <w:r w:rsidRPr="008A20E0">
        <w:rPr>
          <w:rFonts w:ascii="Times New Roman" w:hAnsi="Times New Roman"/>
          <w:sz w:val="20"/>
          <w:szCs w:val="20"/>
        </w:rPr>
        <w:t xml:space="preserve"> производств</w:t>
      </w:r>
      <w:r w:rsidR="00AA2500" w:rsidRPr="008A20E0">
        <w:rPr>
          <w:rFonts w:ascii="Times New Roman" w:hAnsi="Times New Roman"/>
          <w:sz w:val="20"/>
          <w:szCs w:val="20"/>
        </w:rPr>
        <w:t>о</w:t>
      </w:r>
      <w:r w:rsidRPr="008A20E0">
        <w:rPr>
          <w:rFonts w:ascii="Times New Roman" w:hAnsi="Times New Roman"/>
          <w:sz w:val="20"/>
          <w:szCs w:val="20"/>
        </w:rPr>
        <w:t>, должна быть не менее 60% от общей выручки СМСП.</w:t>
      </w:r>
    </w:p>
    <w:p w14:paraId="0CA3AA03" w14:textId="3DC92A45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>Документы на момент подачи заявления на изменение условий договора микрозайма:</w:t>
      </w:r>
    </w:p>
    <w:p w14:paraId="7DBDE903" w14:textId="23EF6888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год (Расчет по страховым взносам), </w:t>
      </w:r>
    </w:p>
    <w:p w14:paraId="3378AF11" w14:textId="70D41A46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на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1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>год;</w:t>
      </w:r>
    </w:p>
    <w:p w14:paraId="37E0EFB9" w14:textId="772E1E0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  <w:vertAlign w:val="superscript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Подтверждающие документы (в срок до 15 февраля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  <w:u w:val="single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  <w:u w:val="single"/>
        </w:rPr>
        <w:t>2</w:t>
      </w: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 года):</w:t>
      </w:r>
    </w:p>
    <w:p w14:paraId="4B597029" w14:textId="1E44FD08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1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>год (Расчет по страховым взносам),</w:t>
      </w:r>
    </w:p>
    <w:p w14:paraId="05725F8A" w14:textId="03EA4089" w:rsidR="00B47B91" w:rsidRPr="00CF0CD3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на 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CF0CD3">
        <w:rPr>
          <w:rFonts w:ascii="Times New Roman" w:eastAsia="Times New Roman" w:hAnsi="Times New Roman"/>
          <w:bCs/>
          <w:sz w:val="20"/>
          <w:szCs w:val="20"/>
        </w:rPr>
        <w:t>год;</w:t>
      </w:r>
    </w:p>
    <w:p w14:paraId="74DB2EC9" w14:textId="77777777" w:rsidR="00526315" w:rsidRPr="00CF0CD3" w:rsidRDefault="00B47B91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Примечание: </w:t>
      </w:r>
    </w:p>
    <w:p w14:paraId="28E402AC" w14:textId="4862D1E5" w:rsidR="00526315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>При неисполнении условий, предусмотренных п.2.1.1.1. или п.2.1.1.2., н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еустойка взимается единовременно за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факт неисполнения обязательств. </w:t>
      </w:r>
      <w:r w:rsidR="00273795" w:rsidRPr="00CF0CD3">
        <w:rPr>
          <w:rFonts w:ascii="Times New Roman" w:eastAsia="Times New Roman" w:hAnsi="Times New Roman"/>
          <w:bCs/>
          <w:sz w:val="20"/>
          <w:szCs w:val="20"/>
        </w:rPr>
        <w:t xml:space="preserve">Неустойка рассчитывается, начиная с даты заключения договора микрозайма до даты выявления неисполнения условий договора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как разница между льготной ставкой и ключевой ставкой Банка России (в процентах годовых), установленной на дату заключения договора микрозайма. </w:t>
      </w:r>
    </w:p>
    <w:p w14:paraId="61E68C99" w14:textId="01201F71" w:rsidR="00972D7B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Процентная ставка увеличивается до ключевой ставки Банка России.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Изменение процентной ставки вступает в силу с даты </w:t>
      </w:r>
      <w:r w:rsidR="00D934DC" w:rsidRPr="00CF0CD3">
        <w:rPr>
          <w:rFonts w:ascii="Times New Roman" w:eastAsia="Times New Roman" w:hAnsi="Times New Roman"/>
          <w:bCs/>
          <w:sz w:val="20"/>
          <w:szCs w:val="20"/>
        </w:rPr>
        <w:t>выявления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 неисполнения условий.</w:t>
      </w:r>
    </w:p>
  </w:footnote>
  <w:footnote w:id="2">
    <w:p w14:paraId="6EEAA3E7" w14:textId="02E8EF03" w:rsidR="00D132A8" w:rsidRDefault="00D132A8" w:rsidP="00D132A8">
      <w:pPr>
        <w:pStyle w:val="ad"/>
        <w:jc w:val="both"/>
        <w:rPr>
          <w:rFonts w:ascii="Times New Roman" w:hAnsi="Times New Roman"/>
        </w:rPr>
      </w:pPr>
      <w:r w:rsidRPr="00842568">
        <w:rPr>
          <w:rStyle w:val="af"/>
          <w:rFonts w:ascii="Times New Roman" w:hAnsi="Times New Roman"/>
        </w:rPr>
        <w:footnoteRef/>
      </w:r>
      <w:r w:rsidRPr="00842568">
        <w:rPr>
          <w:rFonts w:ascii="Times New Roman" w:hAnsi="Times New Roman"/>
        </w:rPr>
        <w:t xml:space="preserve"> Коды </w:t>
      </w:r>
      <w:r w:rsidRPr="008A20E0">
        <w:rPr>
          <w:rFonts w:ascii="Times New Roman" w:hAnsi="Times New Roman"/>
        </w:rPr>
        <w:t>ОКВЭД: для туризма: 79.1 - 79.9.; 55.; для сельского хозяйства: 01- 03.</w:t>
      </w:r>
    </w:p>
    <w:p w14:paraId="000A8AF7" w14:textId="2764653D" w:rsidR="002267AE" w:rsidRPr="008A20E0" w:rsidRDefault="002267AE" w:rsidP="002267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0E0">
        <w:rPr>
          <w:rFonts w:ascii="Times New Roman" w:hAnsi="Times New Roman"/>
          <w:sz w:val="20"/>
          <w:szCs w:val="20"/>
        </w:rPr>
        <w:t xml:space="preserve">Если у СМСП несколько видов деятельности, то доля выручки </w:t>
      </w:r>
      <w:r w:rsidR="00AA2500" w:rsidRPr="008A20E0">
        <w:rPr>
          <w:rFonts w:ascii="Times New Roman" w:hAnsi="Times New Roman"/>
          <w:sz w:val="20"/>
          <w:szCs w:val="20"/>
        </w:rPr>
        <w:t>(</w:t>
      </w:r>
      <w:r w:rsidRPr="008A20E0">
        <w:rPr>
          <w:rFonts w:ascii="Times New Roman" w:hAnsi="Times New Roman"/>
          <w:sz w:val="20"/>
          <w:szCs w:val="20"/>
        </w:rPr>
        <w:t>для применения льготной ставки</w:t>
      </w:r>
      <w:r w:rsidR="00AA2500" w:rsidRPr="008A20E0">
        <w:rPr>
          <w:rFonts w:ascii="Times New Roman" w:hAnsi="Times New Roman"/>
          <w:sz w:val="20"/>
          <w:szCs w:val="20"/>
        </w:rPr>
        <w:t>)</w:t>
      </w:r>
      <w:r w:rsidRPr="008A20E0">
        <w:rPr>
          <w:rFonts w:ascii="Times New Roman" w:hAnsi="Times New Roman"/>
          <w:sz w:val="20"/>
          <w:szCs w:val="20"/>
        </w:rPr>
        <w:t xml:space="preserve"> по виду деятельности: туризм/сельское хозяйство, должна быть не менее 60% от общей выручки СМСП.</w:t>
      </w:r>
    </w:p>
    <w:p w14:paraId="40510A72" w14:textId="77777777" w:rsidR="002267AE" w:rsidRPr="002604B6" w:rsidRDefault="002267AE" w:rsidP="00D132A8">
      <w:pPr>
        <w:pStyle w:val="ad"/>
        <w:jc w:val="both"/>
        <w:rPr>
          <w:rFonts w:ascii="Times New Roman" w:hAnsi="Times New Roman"/>
          <w:color w:val="0000FF"/>
        </w:rPr>
      </w:pPr>
    </w:p>
  </w:footnote>
  <w:footnote w:id="3">
    <w:p w14:paraId="45C78C7C" w14:textId="7BFBFE87" w:rsidR="008C72CC" w:rsidRPr="00D15519" w:rsidRDefault="008C72CC" w:rsidP="008069A5">
      <w:pPr>
        <w:pStyle w:val="ad"/>
        <w:jc w:val="both"/>
        <w:rPr>
          <w:rFonts w:ascii="Times New Roman" w:hAnsi="Times New Roman"/>
        </w:rPr>
      </w:pPr>
      <w:r w:rsidRPr="0083179D">
        <w:rPr>
          <w:rStyle w:val="af"/>
          <w:rFonts w:ascii="Times New Roman" w:hAnsi="Times New Roman"/>
        </w:rPr>
        <w:footnoteRef/>
      </w:r>
      <w:r w:rsidRPr="0083179D">
        <w:rPr>
          <w:rFonts w:ascii="Times New Roman" w:hAnsi="Times New Roman"/>
        </w:rPr>
        <w:t xml:space="preserve"> Размер ставки определяется с точностью до </w:t>
      </w:r>
      <w:r w:rsidR="0083179D" w:rsidRPr="0083179D">
        <w:rPr>
          <w:rFonts w:ascii="Times New Roman" w:hAnsi="Times New Roman"/>
        </w:rPr>
        <w:t>тре</w:t>
      </w:r>
      <w:r w:rsidRPr="0083179D">
        <w:rPr>
          <w:rFonts w:ascii="Times New Roman" w:hAnsi="Times New Roman"/>
        </w:rPr>
        <w:t>х зн</w:t>
      </w:r>
      <w:r w:rsidRPr="00BD28C8">
        <w:rPr>
          <w:rFonts w:ascii="Times New Roman" w:hAnsi="Times New Roman"/>
        </w:rPr>
        <w:t xml:space="preserve">аков после </w:t>
      </w:r>
      <w:r w:rsidRPr="00D15519">
        <w:rPr>
          <w:rFonts w:ascii="Times New Roman" w:hAnsi="Times New Roman"/>
        </w:rPr>
        <w:t>запятой и округляется в сторону уменьшения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546C0"/>
    <w:rsid w:val="00061AFC"/>
    <w:rsid w:val="00062302"/>
    <w:rsid w:val="00062405"/>
    <w:rsid w:val="00064425"/>
    <w:rsid w:val="00065880"/>
    <w:rsid w:val="00092DF8"/>
    <w:rsid w:val="00094008"/>
    <w:rsid w:val="00095A04"/>
    <w:rsid w:val="00097923"/>
    <w:rsid w:val="000A25B5"/>
    <w:rsid w:val="000A3291"/>
    <w:rsid w:val="000A363A"/>
    <w:rsid w:val="000A37C6"/>
    <w:rsid w:val="000B50D9"/>
    <w:rsid w:val="000C5210"/>
    <w:rsid w:val="000C783C"/>
    <w:rsid w:val="0010659E"/>
    <w:rsid w:val="00113ABE"/>
    <w:rsid w:val="00115F99"/>
    <w:rsid w:val="00116075"/>
    <w:rsid w:val="00116E87"/>
    <w:rsid w:val="00117605"/>
    <w:rsid w:val="00126955"/>
    <w:rsid w:val="00134E1C"/>
    <w:rsid w:val="00142AAD"/>
    <w:rsid w:val="00153BFC"/>
    <w:rsid w:val="00155A12"/>
    <w:rsid w:val="001573BC"/>
    <w:rsid w:val="00161A31"/>
    <w:rsid w:val="001625B8"/>
    <w:rsid w:val="001644B1"/>
    <w:rsid w:val="00167D6D"/>
    <w:rsid w:val="00194540"/>
    <w:rsid w:val="00196073"/>
    <w:rsid w:val="001B1B36"/>
    <w:rsid w:val="001C0EE9"/>
    <w:rsid w:val="001C1801"/>
    <w:rsid w:val="001D430E"/>
    <w:rsid w:val="001D489A"/>
    <w:rsid w:val="001F22C4"/>
    <w:rsid w:val="001F3BA1"/>
    <w:rsid w:val="001F3D1A"/>
    <w:rsid w:val="00200E21"/>
    <w:rsid w:val="00205967"/>
    <w:rsid w:val="00207ABD"/>
    <w:rsid w:val="002119CA"/>
    <w:rsid w:val="0021344A"/>
    <w:rsid w:val="00216EFB"/>
    <w:rsid w:val="00217693"/>
    <w:rsid w:val="00223350"/>
    <w:rsid w:val="002267AE"/>
    <w:rsid w:val="0024187E"/>
    <w:rsid w:val="002419B4"/>
    <w:rsid w:val="002508EA"/>
    <w:rsid w:val="00251125"/>
    <w:rsid w:val="002517A1"/>
    <w:rsid w:val="00253A4F"/>
    <w:rsid w:val="00254ACC"/>
    <w:rsid w:val="002604B6"/>
    <w:rsid w:val="00262EA6"/>
    <w:rsid w:val="002639AF"/>
    <w:rsid w:val="002714C8"/>
    <w:rsid w:val="00273795"/>
    <w:rsid w:val="00277A5E"/>
    <w:rsid w:val="00281166"/>
    <w:rsid w:val="002943AF"/>
    <w:rsid w:val="002949A1"/>
    <w:rsid w:val="002A2D46"/>
    <w:rsid w:val="002A3C05"/>
    <w:rsid w:val="002B05EC"/>
    <w:rsid w:val="002B4D67"/>
    <w:rsid w:val="002C2A9C"/>
    <w:rsid w:val="002D1F81"/>
    <w:rsid w:val="002D6B14"/>
    <w:rsid w:val="002D6E72"/>
    <w:rsid w:val="002E7F73"/>
    <w:rsid w:val="002F62E6"/>
    <w:rsid w:val="00305A9C"/>
    <w:rsid w:val="00327BA0"/>
    <w:rsid w:val="0033137C"/>
    <w:rsid w:val="00342806"/>
    <w:rsid w:val="00342C18"/>
    <w:rsid w:val="003443C4"/>
    <w:rsid w:val="0034552C"/>
    <w:rsid w:val="00355107"/>
    <w:rsid w:val="0036170C"/>
    <w:rsid w:val="003641F5"/>
    <w:rsid w:val="00365878"/>
    <w:rsid w:val="0037762C"/>
    <w:rsid w:val="00384615"/>
    <w:rsid w:val="003868A7"/>
    <w:rsid w:val="003939B3"/>
    <w:rsid w:val="003A38F2"/>
    <w:rsid w:val="003B3E91"/>
    <w:rsid w:val="003C2C77"/>
    <w:rsid w:val="003C5FA1"/>
    <w:rsid w:val="003C6865"/>
    <w:rsid w:val="003C7578"/>
    <w:rsid w:val="003D31AD"/>
    <w:rsid w:val="003E12BA"/>
    <w:rsid w:val="003E20F2"/>
    <w:rsid w:val="003E3516"/>
    <w:rsid w:val="003E51B8"/>
    <w:rsid w:val="003E6FB2"/>
    <w:rsid w:val="003F41D2"/>
    <w:rsid w:val="00400D00"/>
    <w:rsid w:val="004061B5"/>
    <w:rsid w:val="00410DA4"/>
    <w:rsid w:val="0043141D"/>
    <w:rsid w:val="00452A56"/>
    <w:rsid w:val="004532C1"/>
    <w:rsid w:val="00453AFC"/>
    <w:rsid w:val="00465E33"/>
    <w:rsid w:val="004671BA"/>
    <w:rsid w:val="00472458"/>
    <w:rsid w:val="00476EE3"/>
    <w:rsid w:val="00485150"/>
    <w:rsid w:val="00487073"/>
    <w:rsid w:val="004972AE"/>
    <w:rsid w:val="004A4360"/>
    <w:rsid w:val="004A4A0D"/>
    <w:rsid w:val="004A5095"/>
    <w:rsid w:val="004A643F"/>
    <w:rsid w:val="004C0020"/>
    <w:rsid w:val="004C10FF"/>
    <w:rsid w:val="004D050F"/>
    <w:rsid w:val="004D07F7"/>
    <w:rsid w:val="004E05A1"/>
    <w:rsid w:val="004E05C9"/>
    <w:rsid w:val="004F475D"/>
    <w:rsid w:val="004F69C9"/>
    <w:rsid w:val="004F702B"/>
    <w:rsid w:val="00503DE5"/>
    <w:rsid w:val="00506915"/>
    <w:rsid w:val="0051251F"/>
    <w:rsid w:val="00515044"/>
    <w:rsid w:val="00526315"/>
    <w:rsid w:val="00540033"/>
    <w:rsid w:val="00542FD4"/>
    <w:rsid w:val="00544D49"/>
    <w:rsid w:val="00550639"/>
    <w:rsid w:val="00557B7A"/>
    <w:rsid w:val="00573BF6"/>
    <w:rsid w:val="0058129F"/>
    <w:rsid w:val="00585E29"/>
    <w:rsid w:val="0058783F"/>
    <w:rsid w:val="005939D5"/>
    <w:rsid w:val="005956D4"/>
    <w:rsid w:val="005A1CA7"/>
    <w:rsid w:val="005B073E"/>
    <w:rsid w:val="005B2D42"/>
    <w:rsid w:val="005C0F23"/>
    <w:rsid w:val="005D073F"/>
    <w:rsid w:val="005E322E"/>
    <w:rsid w:val="005F03A8"/>
    <w:rsid w:val="005F6ECF"/>
    <w:rsid w:val="00601166"/>
    <w:rsid w:val="0060743F"/>
    <w:rsid w:val="00616206"/>
    <w:rsid w:val="00625938"/>
    <w:rsid w:val="00630BE3"/>
    <w:rsid w:val="0063389C"/>
    <w:rsid w:val="00644436"/>
    <w:rsid w:val="00652746"/>
    <w:rsid w:val="00674615"/>
    <w:rsid w:val="006769B9"/>
    <w:rsid w:val="00684C13"/>
    <w:rsid w:val="0069035C"/>
    <w:rsid w:val="00690368"/>
    <w:rsid w:val="006916E0"/>
    <w:rsid w:val="00692A7A"/>
    <w:rsid w:val="006A0006"/>
    <w:rsid w:val="006A2EF1"/>
    <w:rsid w:val="006A6019"/>
    <w:rsid w:val="006B5F99"/>
    <w:rsid w:val="006D45DB"/>
    <w:rsid w:val="00704962"/>
    <w:rsid w:val="007104BB"/>
    <w:rsid w:val="00743EBD"/>
    <w:rsid w:val="007601E6"/>
    <w:rsid w:val="00764619"/>
    <w:rsid w:val="007807AA"/>
    <w:rsid w:val="00781AAF"/>
    <w:rsid w:val="007970BF"/>
    <w:rsid w:val="00797722"/>
    <w:rsid w:val="007A3C9B"/>
    <w:rsid w:val="007B3E5D"/>
    <w:rsid w:val="007B72E3"/>
    <w:rsid w:val="007C087B"/>
    <w:rsid w:val="007C6CF4"/>
    <w:rsid w:val="007D2D36"/>
    <w:rsid w:val="007E3430"/>
    <w:rsid w:val="007F2344"/>
    <w:rsid w:val="007F4D20"/>
    <w:rsid w:val="007F76BA"/>
    <w:rsid w:val="008069A5"/>
    <w:rsid w:val="00813EDF"/>
    <w:rsid w:val="00821A9A"/>
    <w:rsid w:val="00824857"/>
    <w:rsid w:val="00826EFA"/>
    <w:rsid w:val="0083179D"/>
    <w:rsid w:val="008360E2"/>
    <w:rsid w:val="008376D5"/>
    <w:rsid w:val="00837EE1"/>
    <w:rsid w:val="00842568"/>
    <w:rsid w:val="00850C42"/>
    <w:rsid w:val="00853FF2"/>
    <w:rsid w:val="00857D46"/>
    <w:rsid w:val="008617E3"/>
    <w:rsid w:val="0087473A"/>
    <w:rsid w:val="0088012C"/>
    <w:rsid w:val="008838CA"/>
    <w:rsid w:val="008851D4"/>
    <w:rsid w:val="0089438E"/>
    <w:rsid w:val="00894B9C"/>
    <w:rsid w:val="008A20E0"/>
    <w:rsid w:val="008B274B"/>
    <w:rsid w:val="008B7208"/>
    <w:rsid w:val="008C05D7"/>
    <w:rsid w:val="008C4E83"/>
    <w:rsid w:val="008C72CC"/>
    <w:rsid w:val="008D28FA"/>
    <w:rsid w:val="008D4224"/>
    <w:rsid w:val="008E2F8B"/>
    <w:rsid w:val="008F1444"/>
    <w:rsid w:val="0090395A"/>
    <w:rsid w:val="00912ACC"/>
    <w:rsid w:val="00920222"/>
    <w:rsid w:val="00921A73"/>
    <w:rsid w:val="00927D9F"/>
    <w:rsid w:val="00937603"/>
    <w:rsid w:val="0093767A"/>
    <w:rsid w:val="009413FD"/>
    <w:rsid w:val="00945304"/>
    <w:rsid w:val="00972D7B"/>
    <w:rsid w:val="00973273"/>
    <w:rsid w:val="009803D5"/>
    <w:rsid w:val="00981AE0"/>
    <w:rsid w:val="00983A15"/>
    <w:rsid w:val="009B700A"/>
    <w:rsid w:val="009D31DD"/>
    <w:rsid w:val="009D3452"/>
    <w:rsid w:val="009D7865"/>
    <w:rsid w:val="009D79BF"/>
    <w:rsid w:val="009E1F4E"/>
    <w:rsid w:val="009E5DC6"/>
    <w:rsid w:val="009F5990"/>
    <w:rsid w:val="00A0459B"/>
    <w:rsid w:val="00A05FE2"/>
    <w:rsid w:val="00A1717E"/>
    <w:rsid w:val="00A3011E"/>
    <w:rsid w:val="00A333DD"/>
    <w:rsid w:val="00A50044"/>
    <w:rsid w:val="00A559AA"/>
    <w:rsid w:val="00A65BA2"/>
    <w:rsid w:val="00A73795"/>
    <w:rsid w:val="00A757D0"/>
    <w:rsid w:val="00A76F83"/>
    <w:rsid w:val="00A8235B"/>
    <w:rsid w:val="00A94EBC"/>
    <w:rsid w:val="00AA2500"/>
    <w:rsid w:val="00AB4DB5"/>
    <w:rsid w:val="00AB5E8B"/>
    <w:rsid w:val="00AC04E7"/>
    <w:rsid w:val="00AD04B0"/>
    <w:rsid w:val="00AD5AAD"/>
    <w:rsid w:val="00AE3211"/>
    <w:rsid w:val="00AE4157"/>
    <w:rsid w:val="00AF7E96"/>
    <w:rsid w:val="00B007A1"/>
    <w:rsid w:val="00B0120D"/>
    <w:rsid w:val="00B11FE4"/>
    <w:rsid w:val="00B334AD"/>
    <w:rsid w:val="00B34555"/>
    <w:rsid w:val="00B41A91"/>
    <w:rsid w:val="00B453C8"/>
    <w:rsid w:val="00B47B91"/>
    <w:rsid w:val="00B614B6"/>
    <w:rsid w:val="00B65E4E"/>
    <w:rsid w:val="00B832B7"/>
    <w:rsid w:val="00B90FD5"/>
    <w:rsid w:val="00B95C4E"/>
    <w:rsid w:val="00BA6C53"/>
    <w:rsid w:val="00BB4FCD"/>
    <w:rsid w:val="00BC220A"/>
    <w:rsid w:val="00BD28C8"/>
    <w:rsid w:val="00BD4C60"/>
    <w:rsid w:val="00BE480B"/>
    <w:rsid w:val="00C00DE5"/>
    <w:rsid w:val="00C202CA"/>
    <w:rsid w:val="00C3134E"/>
    <w:rsid w:val="00C32DE2"/>
    <w:rsid w:val="00C37B6A"/>
    <w:rsid w:val="00C56FF3"/>
    <w:rsid w:val="00C60D57"/>
    <w:rsid w:val="00C641B0"/>
    <w:rsid w:val="00C72967"/>
    <w:rsid w:val="00C94470"/>
    <w:rsid w:val="00C95D25"/>
    <w:rsid w:val="00CA278F"/>
    <w:rsid w:val="00CA4153"/>
    <w:rsid w:val="00CB20BD"/>
    <w:rsid w:val="00CC1FC8"/>
    <w:rsid w:val="00CC35C1"/>
    <w:rsid w:val="00CD32A8"/>
    <w:rsid w:val="00CF0CD3"/>
    <w:rsid w:val="00CF0D31"/>
    <w:rsid w:val="00CF1012"/>
    <w:rsid w:val="00CF36C9"/>
    <w:rsid w:val="00CF7F1C"/>
    <w:rsid w:val="00D132A8"/>
    <w:rsid w:val="00D15519"/>
    <w:rsid w:val="00D22BCC"/>
    <w:rsid w:val="00D245DE"/>
    <w:rsid w:val="00D250BA"/>
    <w:rsid w:val="00D2578E"/>
    <w:rsid w:val="00D26C77"/>
    <w:rsid w:val="00D33308"/>
    <w:rsid w:val="00D51D24"/>
    <w:rsid w:val="00D54269"/>
    <w:rsid w:val="00D734F5"/>
    <w:rsid w:val="00D73B3D"/>
    <w:rsid w:val="00D83DC8"/>
    <w:rsid w:val="00D846E9"/>
    <w:rsid w:val="00D934DC"/>
    <w:rsid w:val="00D9735D"/>
    <w:rsid w:val="00DA6F85"/>
    <w:rsid w:val="00DB3332"/>
    <w:rsid w:val="00DB54EB"/>
    <w:rsid w:val="00DB7A7A"/>
    <w:rsid w:val="00DE3ECD"/>
    <w:rsid w:val="00DE6E4B"/>
    <w:rsid w:val="00DF5E3E"/>
    <w:rsid w:val="00E1077E"/>
    <w:rsid w:val="00E16584"/>
    <w:rsid w:val="00E2161E"/>
    <w:rsid w:val="00E57AB3"/>
    <w:rsid w:val="00E6050A"/>
    <w:rsid w:val="00E65F4C"/>
    <w:rsid w:val="00E6779A"/>
    <w:rsid w:val="00E7196C"/>
    <w:rsid w:val="00E80BC0"/>
    <w:rsid w:val="00E864B6"/>
    <w:rsid w:val="00EA14FA"/>
    <w:rsid w:val="00EB62C7"/>
    <w:rsid w:val="00EC4614"/>
    <w:rsid w:val="00ED394B"/>
    <w:rsid w:val="00EE13B2"/>
    <w:rsid w:val="00EE47FA"/>
    <w:rsid w:val="00EE4C61"/>
    <w:rsid w:val="00EE7413"/>
    <w:rsid w:val="00F069D1"/>
    <w:rsid w:val="00F06CDB"/>
    <w:rsid w:val="00F071A8"/>
    <w:rsid w:val="00F0747F"/>
    <w:rsid w:val="00F3407E"/>
    <w:rsid w:val="00F34EC6"/>
    <w:rsid w:val="00F3778E"/>
    <w:rsid w:val="00F43E30"/>
    <w:rsid w:val="00F46AB2"/>
    <w:rsid w:val="00F6023D"/>
    <w:rsid w:val="00F7520F"/>
    <w:rsid w:val="00F8770D"/>
    <w:rsid w:val="00F93DF0"/>
    <w:rsid w:val="00F9439F"/>
    <w:rsid w:val="00F94C39"/>
    <w:rsid w:val="00F95812"/>
    <w:rsid w:val="00F975D4"/>
    <w:rsid w:val="00FA5BC2"/>
    <w:rsid w:val="00FB1F60"/>
    <w:rsid w:val="00FB5183"/>
    <w:rsid w:val="00FC3781"/>
    <w:rsid w:val="00FD2686"/>
    <w:rsid w:val="00FD307D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B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1D85-9516-4211-A412-259D72A6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8</cp:revision>
  <cp:lastPrinted>2020-11-06T05:05:00Z</cp:lastPrinted>
  <dcterms:created xsi:type="dcterms:W3CDTF">2021-03-04T08:26:00Z</dcterms:created>
  <dcterms:modified xsi:type="dcterms:W3CDTF">2021-03-04T08:33:00Z</dcterms:modified>
</cp:coreProperties>
</file>